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99ACD" w14:textId="77777777" w:rsidR="003B7F4F" w:rsidRDefault="003B7F4F" w:rsidP="00424809">
      <w:pPr>
        <w:jc w:val="center"/>
        <w:rPr>
          <w:b/>
          <w:bCs/>
          <w:i/>
          <w:iCs/>
          <w:sz w:val="28"/>
          <w:szCs w:val="28"/>
        </w:rPr>
      </w:pPr>
      <w:r>
        <w:rPr>
          <w:noProof/>
        </w:rPr>
        <w:drawing>
          <wp:inline distT="0" distB="0" distL="0" distR="0" wp14:anchorId="4EF510EF" wp14:editId="3995C859">
            <wp:extent cx="2647950" cy="975483"/>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51847" cy="1013758"/>
                    </a:xfrm>
                    <a:prstGeom prst="rect">
                      <a:avLst/>
                    </a:prstGeom>
                  </pic:spPr>
                </pic:pic>
              </a:graphicData>
            </a:graphic>
          </wp:inline>
        </w:drawing>
      </w:r>
    </w:p>
    <w:p w14:paraId="06BFB1BB" w14:textId="131DFCD8" w:rsidR="00424809" w:rsidRPr="00424809" w:rsidRDefault="00424809" w:rsidP="00424809">
      <w:pPr>
        <w:jc w:val="center"/>
        <w:rPr>
          <w:b/>
          <w:bCs/>
          <w:i/>
          <w:iCs/>
          <w:sz w:val="28"/>
          <w:szCs w:val="28"/>
        </w:rPr>
      </w:pPr>
      <w:r w:rsidRPr="00424809">
        <w:rPr>
          <w:rFonts w:hint="eastAsia"/>
          <w:b/>
          <w:bCs/>
          <w:i/>
          <w:iCs/>
          <w:sz w:val="28"/>
          <w:szCs w:val="28"/>
        </w:rPr>
        <w:t>パラコレクション</w:t>
      </w:r>
      <w:r w:rsidR="006E3ADB">
        <w:rPr>
          <w:rFonts w:ascii="Segoe UI Symbol" w:hAnsi="Segoe UI Symbol" w:cs="Segoe UI Symbol" w:hint="eastAsia"/>
        </w:rPr>
        <w:t>🄬</w:t>
      </w:r>
      <w:r w:rsidR="006E3ADB">
        <w:rPr>
          <w:rFonts w:hint="eastAsia"/>
          <w:b/>
          <w:bCs/>
          <w:i/>
          <w:iCs/>
          <w:sz w:val="28"/>
          <w:szCs w:val="28"/>
        </w:rPr>
        <w:t xml:space="preserve"> </w:t>
      </w:r>
      <w:r w:rsidRPr="00424809">
        <w:rPr>
          <w:rFonts w:hint="eastAsia"/>
          <w:b/>
          <w:bCs/>
          <w:i/>
          <w:iCs/>
          <w:sz w:val="28"/>
          <w:szCs w:val="28"/>
        </w:rPr>
        <w:t>全国４７都道府県開催に向けて</w:t>
      </w:r>
    </w:p>
    <w:p w14:paraId="6492A711" w14:textId="7195B2C6" w:rsidR="00424809" w:rsidRDefault="00424809"/>
    <w:p w14:paraId="16F851DD" w14:textId="7F42AE02" w:rsidR="00424809" w:rsidRDefault="00B56387">
      <w:r>
        <w:rPr>
          <w:rFonts w:hint="eastAsia"/>
        </w:rPr>
        <w:t>♢</w:t>
      </w:r>
      <w:r w:rsidR="00424809">
        <w:rPr>
          <w:rFonts w:hint="eastAsia"/>
        </w:rPr>
        <w:t>パラコレクションの定義</w:t>
      </w:r>
    </w:p>
    <w:p w14:paraId="25131EBE" w14:textId="16E6C3CA" w:rsidR="00424809" w:rsidRDefault="00424809">
      <w:r>
        <w:rPr>
          <w:rFonts w:hint="eastAsia"/>
        </w:rPr>
        <w:t>パリコレクションが色々なブランドが集</w:t>
      </w:r>
      <w:r w:rsidR="00130519">
        <w:rPr>
          <w:rFonts w:hint="eastAsia"/>
        </w:rPr>
        <w:t>って</w:t>
      </w:r>
      <w:r w:rsidR="00EC199B">
        <w:rPr>
          <w:rFonts w:hint="eastAsia"/>
        </w:rPr>
        <w:t>1つの</w:t>
      </w:r>
      <w:r>
        <w:rPr>
          <w:rFonts w:hint="eastAsia"/>
        </w:rPr>
        <w:t>ファションショーを</w:t>
      </w:r>
      <w:r w:rsidR="00EC199B">
        <w:rPr>
          <w:rFonts w:hint="eastAsia"/>
        </w:rPr>
        <w:t>作り上げている</w:t>
      </w:r>
      <w:r w:rsidR="00AB7C5F">
        <w:rPr>
          <w:rFonts w:hint="eastAsia"/>
        </w:rPr>
        <w:t>ように</w:t>
      </w:r>
      <w:r>
        <w:rPr>
          <w:rFonts w:hint="eastAsia"/>
        </w:rPr>
        <w:t>、パラコレクションも障がいや高齢者など</w:t>
      </w:r>
      <w:r w:rsidR="00D90EEC">
        <w:rPr>
          <w:rFonts w:hint="eastAsia"/>
        </w:rPr>
        <w:t>パラコレ</w:t>
      </w:r>
      <w:r w:rsidR="00EE5BCF">
        <w:rPr>
          <w:rFonts w:hint="eastAsia"/>
        </w:rPr>
        <w:t>モデルに</w:t>
      </w:r>
      <w:r>
        <w:rPr>
          <w:rFonts w:hint="eastAsia"/>
        </w:rPr>
        <w:t>多様性を</w:t>
      </w:r>
      <w:r w:rsidR="00F21322">
        <w:rPr>
          <w:rFonts w:hint="eastAsia"/>
        </w:rPr>
        <w:t>持たせることにより</w:t>
      </w:r>
      <w:r w:rsidR="007A4AA6">
        <w:rPr>
          <w:rFonts w:hint="eastAsia"/>
        </w:rPr>
        <w:t>、様々な問題を提起する場として</w:t>
      </w:r>
      <w:r>
        <w:rPr>
          <w:rFonts w:hint="eastAsia"/>
        </w:rPr>
        <w:t>ファションショーを開催していく。</w:t>
      </w:r>
    </w:p>
    <w:p w14:paraId="5D0CF996" w14:textId="044B7E49" w:rsidR="00B56387" w:rsidRDefault="00B56387"/>
    <w:p w14:paraId="43E5DBB2" w14:textId="3CD2A4B9" w:rsidR="00424809" w:rsidRDefault="00424809">
      <w:r>
        <w:rPr>
          <w:rFonts w:hint="eastAsia"/>
        </w:rPr>
        <w:t>パラコレモデルは障がい理解の表現者であり、その称号を全国に</w:t>
      </w:r>
      <w:r w:rsidR="003C624E">
        <w:rPr>
          <w:rFonts w:hint="eastAsia"/>
        </w:rPr>
        <w:t>広める</w:t>
      </w:r>
      <w:r>
        <w:rPr>
          <w:rFonts w:hint="eastAsia"/>
        </w:rPr>
        <w:t>事</w:t>
      </w:r>
      <w:r w:rsidR="00472D14">
        <w:rPr>
          <w:rFonts w:hint="eastAsia"/>
        </w:rPr>
        <w:t>で</w:t>
      </w:r>
      <w:r w:rsidR="00061F57">
        <w:rPr>
          <w:rFonts w:hint="eastAsia"/>
        </w:rPr>
        <w:t>社会的</w:t>
      </w:r>
      <w:r w:rsidR="00472D14">
        <w:rPr>
          <w:rFonts w:hint="eastAsia"/>
        </w:rPr>
        <w:t>な</w:t>
      </w:r>
      <w:r w:rsidR="00061F57">
        <w:rPr>
          <w:rFonts w:hint="eastAsia"/>
        </w:rPr>
        <w:t>評価の向上を</w:t>
      </w:r>
      <w:r w:rsidR="006E1063">
        <w:rPr>
          <w:rFonts w:hint="eastAsia"/>
        </w:rPr>
        <w:t>目指すとともに</w:t>
      </w:r>
      <w:r w:rsidR="00993D9D">
        <w:rPr>
          <w:rFonts w:hint="eastAsia"/>
        </w:rPr>
        <w:t>個々の自信に繋げてもらい</w:t>
      </w:r>
      <w:r w:rsidR="007660AE">
        <w:rPr>
          <w:rFonts w:hint="eastAsia"/>
        </w:rPr>
        <w:t>、</w:t>
      </w:r>
      <w:r w:rsidR="00351E56">
        <w:rPr>
          <w:rFonts w:hint="eastAsia"/>
        </w:rPr>
        <w:t>パラコレモデルが</w:t>
      </w:r>
      <w:r w:rsidR="002A31D7">
        <w:rPr>
          <w:rFonts w:hint="eastAsia"/>
        </w:rPr>
        <w:t>障がい</w:t>
      </w:r>
      <w:r w:rsidR="007872D9">
        <w:rPr>
          <w:rFonts w:hint="eastAsia"/>
        </w:rPr>
        <w:t>理解</w:t>
      </w:r>
      <w:r w:rsidR="002A31D7">
        <w:rPr>
          <w:rFonts w:hint="eastAsia"/>
        </w:rPr>
        <w:t>の</w:t>
      </w:r>
      <w:r w:rsidR="00F43506" w:rsidRPr="00F43506">
        <w:rPr>
          <w:rFonts w:hint="eastAsia"/>
        </w:rPr>
        <w:t>振興に資することを目的とする。</w:t>
      </w:r>
    </w:p>
    <w:p w14:paraId="3CF24E43" w14:textId="77777777" w:rsidR="00424809" w:rsidRDefault="00424809"/>
    <w:p w14:paraId="40D377BA" w14:textId="1DDBABE3" w:rsidR="00424809" w:rsidRDefault="00B56387">
      <w:r>
        <w:rPr>
          <w:rFonts w:hint="eastAsia"/>
        </w:rPr>
        <w:t>♢</w:t>
      </w:r>
      <w:r w:rsidR="00424809">
        <w:rPr>
          <w:rFonts w:hint="eastAsia"/>
        </w:rPr>
        <w:t>パラコレクションの意義</w:t>
      </w:r>
    </w:p>
    <w:p w14:paraId="47DE14D0" w14:textId="4D799DB9" w:rsidR="00424809" w:rsidRDefault="00424809">
      <w:r>
        <w:rPr>
          <w:rFonts w:hint="eastAsia"/>
        </w:rPr>
        <w:t>身体障がいや内部障がい・高齢者・LGBT</w:t>
      </w:r>
      <w:r w:rsidR="00FD3787">
        <w:rPr>
          <w:rFonts w:hint="eastAsia"/>
        </w:rPr>
        <w:t>Q</w:t>
      </w:r>
      <w:r>
        <w:rPr>
          <w:rFonts w:hint="eastAsia"/>
        </w:rPr>
        <w:t>など</w:t>
      </w:r>
      <w:r w:rsidR="002142DC">
        <w:rPr>
          <w:rFonts w:hint="eastAsia"/>
        </w:rPr>
        <w:t>各分野での</w:t>
      </w:r>
      <w:r>
        <w:rPr>
          <w:rFonts w:hint="eastAsia"/>
        </w:rPr>
        <w:t>専門性が必要なため</w:t>
      </w:r>
      <w:r w:rsidR="00CA5553">
        <w:rPr>
          <w:rFonts w:hint="eastAsia"/>
        </w:rPr>
        <w:t>、</w:t>
      </w:r>
      <w:r w:rsidR="00205E92">
        <w:rPr>
          <w:rFonts w:hint="eastAsia"/>
        </w:rPr>
        <w:t>1つの団体</w:t>
      </w:r>
      <w:r w:rsidR="00CA5553">
        <w:rPr>
          <w:rFonts w:hint="eastAsia"/>
        </w:rPr>
        <w:t>のみで</w:t>
      </w:r>
      <w:r w:rsidR="00205E92">
        <w:rPr>
          <w:rFonts w:hint="eastAsia"/>
        </w:rPr>
        <w:t>多様性に対応するのは</w:t>
      </w:r>
      <w:r w:rsidR="00CB44C3">
        <w:rPr>
          <w:rFonts w:hint="eastAsia"/>
        </w:rPr>
        <w:t>困難な状況である</w:t>
      </w:r>
      <w:r w:rsidR="00205E92">
        <w:rPr>
          <w:rFonts w:hint="eastAsia"/>
        </w:rPr>
        <w:t>。</w:t>
      </w:r>
    </w:p>
    <w:p w14:paraId="49A11590" w14:textId="1E8FEF50" w:rsidR="00424809" w:rsidRDefault="00424809">
      <w:r>
        <w:rPr>
          <w:rFonts w:hint="eastAsia"/>
        </w:rPr>
        <w:t>パラコレクションは各地で色々な分野でファッションショーを</w:t>
      </w:r>
      <w:r w:rsidR="00E34295">
        <w:rPr>
          <w:rFonts w:hint="eastAsia"/>
        </w:rPr>
        <w:t>開催する</w:t>
      </w:r>
      <w:r>
        <w:rPr>
          <w:rFonts w:hint="eastAsia"/>
        </w:rPr>
        <w:t>ことにより、色んなパターンのパラコレクションになる事</w:t>
      </w:r>
      <w:r w:rsidR="001C0956">
        <w:rPr>
          <w:rFonts w:hint="eastAsia"/>
        </w:rPr>
        <w:t>で、</w:t>
      </w:r>
      <w:r>
        <w:rPr>
          <w:rFonts w:hint="eastAsia"/>
        </w:rPr>
        <w:t>より多様性に富んだイベントになり、最終的に全国のパラコレモデルが集まり武道館で多様性に富んだパラコレクションを開催</w:t>
      </w:r>
      <w:r w:rsidR="0042421C">
        <w:rPr>
          <w:rFonts w:hint="eastAsia"/>
        </w:rPr>
        <w:t>することにより</w:t>
      </w:r>
      <w:r w:rsidR="00A06E88">
        <w:rPr>
          <w:rFonts w:hint="eastAsia"/>
        </w:rPr>
        <w:t>多角的</w:t>
      </w:r>
      <w:r>
        <w:rPr>
          <w:rFonts w:hint="eastAsia"/>
        </w:rPr>
        <w:t>な表現を展開</w:t>
      </w:r>
      <w:r w:rsidR="00A06E88">
        <w:rPr>
          <w:rFonts w:hint="eastAsia"/>
        </w:rPr>
        <w:t>し</w:t>
      </w:r>
      <w:r w:rsidR="00183355">
        <w:rPr>
          <w:rFonts w:hint="eastAsia"/>
        </w:rPr>
        <w:t>、問題</w:t>
      </w:r>
      <w:r w:rsidR="0032460F">
        <w:rPr>
          <w:rFonts w:hint="eastAsia"/>
        </w:rPr>
        <w:t>提起</w:t>
      </w:r>
      <w:r w:rsidR="00183355">
        <w:rPr>
          <w:rFonts w:hint="eastAsia"/>
        </w:rPr>
        <w:t>していく事により</w:t>
      </w:r>
      <w:r w:rsidR="004801CD">
        <w:rPr>
          <w:rFonts w:hint="eastAsia"/>
        </w:rPr>
        <w:t>社会的に</w:t>
      </w:r>
      <w:r w:rsidR="009D1F26">
        <w:rPr>
          <w:rFonts w:hint="eastAsia"/>
        </w:rPr>
        <w:t>問題を</w:t>
      </w:r>
      <w:r w:rsidR="000B51AF">
        <w:rPr>
          <w:rFonts w:hint="eastAsia"/>
        </w:rPr>
        <w:t>解決していく</w:t>
      </w:r>
      <w:r>
        <w:rPr>
          <w:rFonts w:hint="eastAsia"/>
        </w:rPr>
        <w:t>。</w:t>
      </w:r>
    </w:p>
    <w:p w14:paraId="6B0AA727" w14:textId="0F6BFA70" w:rsidR="00424809" w:rsidRDefault="00424809"/>
    <w:p w14:paraId="34F2042D" w14:textId="6FF9A0D1" w:rsidR="00424809" w:rsidRPr="00424809" w:rsidRDefault="00424809"/>
    <w:p w14:paraId="17E14602" w14:textId="35BA30B3" w:rsidR="00CD524D" w:rsidRDefault="007E0459">
      <w:r>
        <w:rPr>
          <w:rFonts w:hint="eastAsia"/>
        </w:rPr>
        <w:t>現在は2021年</w:t>
      </w:r>
      <w:r w:rsidR="00D210A7">
        <w:rPr>
          <w:rFonts w:hint="eastAsia"/>
        </w:rPr>
        <w:t>11月</w:t>
      </w:r>
      <w:r>
        <w:rPr>
          <w:rFonts w:hint="eastAsia"/>
        </w:rPr>
        <w:t>に北海道帯広市にてパラコレクション</w:t>
      </w:r>
      <w:bookmarkStart w:id="0" w:name="_Hlk114097169"/>
      <w:r w:rsidR="00B56668">
        <w:rPr>
          <w:rFonts w:hint="eastAsia"/>
        </w:rPr>
        <w:t>®</w:t>
      </w:r>
      <w:bookmarkEnd w:id="0"/>
      <w:r>
        <w:rPr>
          <w:rFonts w:hint="eastAsia"/>
        </w:rPr>
        <w:t>２０２０+１</w:t>
      </w:r>
      <w:r w:rsidR="00122499">
        <w:rPr>
          <w:rFonts w:hint="eastAsia"/>
        </w:rPr>
        <w:t>を開催し、</w:t>
      </w:r>
      <w:r w:rsidR="001030B3">
        <w:rPr>
          <w:rFonts w:hint="eastAsia"/>
        </w:rPr>
        <w:t>202</w:t>
      </w:r>
      <w:r w:rsidR="00180DC5">
        <w:rPr>
          <w:rFonts w:hint="eastAsia"/>
        </w:rPr>
        <w:t>2</w:t>
      </w:r>
      <w:r w:rsidR="001030B3">
        <w:rPr>
          <w:rFonts w:hint="eastAsia"/>
        </w:rPr>
        <w:t>年</w:t>
      </w:r>
      <w:r w:rsidR="00571C6C">
        <w:rPr>
          <w:rFonts w:hint="eastAsia"/>
        </w:rPr>
        <w:t>12月</w:t>
      </w:r>
      <w:r w:rsidR="00635DF4">
        <w:rPr>
          <w:rFonts w:hint="eastAsia"/>
        </w:rPr>
        <w:t>神奈川県横浜市、</w:t>
      </w:r>
      <w:r w:rsidR="00D210A7">
        <w:rPr>
          <w:rFonts w:hint="eastAsia"/>
        </w:rPr>
        <w:t>202</w:t>
      </w:r>
      <w:r w:rsidR="00180DC5">
        <w:rPr>
          <w:rFonts w:hint="eastAsia"/>
        </w:rPr>
        <w:t>3</w:t>
      </w:r>
      <w:r w:rsidR="00D210A7">
        <w:rPr>
          <w:rFonts w:hint="eastAsia"/>
        </w:rPr>
        <w:t>年</w:t>
      </w:r>
      <w:r w:rsidR="00380210">
        <w:rPr>
          <w:rFonts w:hint="eastAsia"/>
        </w:rPr>
        <w:t>9</w:t>
      </w:r>
      <w:r w:rsidR="00D210A7">
        <w:rPr>
          <w:rFonts w:hint="eastAsia"/>
        </w:rPr>
        <w:t>月北海道</w:t>
      </w:r>
      <w:r w:rsidR="00380210">
        <w:rPr>
          <w:rFonts w:hint="eastAsia"/>
        </w:rPr>
        <w:t>帯広市</w:t>
      </w:r>
      <w:r w:rsidR="00A90F90">
        <w:rPr>
          <w:rFonts w:hint="eastAsia"/>
        </w:rPr>
        <w:t>ホコテン</w:t>
      </w:r>
      <w:r w:rsidR="00736CE4">
        <w:rPr>
          <w:rFonts w:hint="eastAsia"/>
        </w:rPr>
        <w:t>11月ベルクラシック帯広</w:t>
      </w:r>
      <w:r w:rsidR="00BA5038">
        <w:rPr>
          <w:rFonts w:hint="eastAsia"/>
        </w:rPr>
        <w:t>と</w:t>
      </w:r>
      <w:r w:rsidR="00186678">
        <w:rPr>
          <w:rFonts w:hint="eastAsia"/>
        </w:rPr>
        <w:t>2023年</w:t>
      </w:r>
      <w:r w:rsidR="00BA5038">
        <w:rPr>
          <w:rFonts w:hint="eastAsia"/>
        </w:rPr>
        <w:t>大阪市</w:t>
      </w:r>
      <w:r w:rsidR="00450448">
        <w:rPr>
          <w:rFonts w:hint="eastAsia"/>
        </w:rPr>
        <w:t>、2024年和歌山市</w:t>
      </w:r>
      <w:r w:rsidR="00FF3589">
        <w:rPr>
          <w:rFonts w:hint="eastAsia"/>
        </w:rPr>
        <w:t>、2025年</w:t>
      </w:r>
      <w:r w:rsidR="00CF2D41">
        <w:rPr>
          <w:rFonts w:hint="eastAsia"/>
        </w:rPr>
        <w:t>名古屋市・滋賀</w:t>
      </w:r>
      <w:r w:rsidR="003C692C">
        <w:rPr>
          <w:rFonts w:hint="eastAsia"/>
        </w:rPr>
        <w:t>県</w:t>
      </w:r>
      <w:r w:rsidR="00A33BF6">
        <w:rPr>
          <w:rFonts w:hint="eastAsia"/>
        </w:rPr>
        <w:t>米原</w:t>
      </w:r>
      <w:r w:rsidR="003C692C">
        <w:rPr>
          <w:rFonts w:hint="eastAsia"/>
        </w:rPr>
        <w:t>市</w:t>
      </w:r>
      <w:r w:rsidR="00A33BF6">
        <w:rPr>
          <w:rFonts w:hint="eastAsia"/>
        </w:rPr>
        <w:t>、計</w:t>
      </w:r>
      <w:r w:rsidR="003E41F7">
        <w:rPr>
          <w:rFonts w:hint="eastAsia"/>
        </w:rPr>
        <w:t>6</w:t>
      </w:r>
      <w:r w:rsidR="00A33BF6">
        <w:rPr>
          <w:rFonts w:hint="eastAsia"/>
        </w:rPr>
        <w:t>都道府県</w:t>
      </w:r>
      <w:r w:rsidR="0009621B">
        <w:rPr>
          <w:rFonts w:hint="eastAsia"/>
        </w:rPr>
        <w:t>にて今後開催予定です。</w:t>
      </w:r>
    </w:p>
    <w:p w14:paraId="25EAFF49" w14:textId="3C6402B1" w:rsidR="0009621B" w:rsidRPr="00424809" w:rsidRDefault="0009621B"/>
    <w:p w14:paraId="22ED5B20" w14:textId="37FBC900" w:rsidR="00223555" w:rsidRDefault="00223555" w:rsidP="00223555">
      <w:r>
        <w:rPr>
          <w:rFonts w:hint="eastAsia"/>
        </w:rPr>
        <w:t>障がいは</w:t>
      </w:r>
      <w:r w:rsidRPr="00424809">
        <w:rPr>
          <w:rFonts w:hint="eastAsia"/>
        </w:rPr>
        <w:t>内側から向き合</w:t>
      </w:r>
      <w:r>
        <w:rPr>
          <w:rFonts w:hint="eastAsia"/>
        </w:rPr>
        <w:t>うものであり</w:t>
      </w:r>
      <w:r w:rsidRPr="00424809">
        <w:rPr>
          <w:rFonts w:hint="eastAsia"/>
        </w:rPr>
        <w:t>、「</w:t>
      </w:r>
      <w:r>
        <w:rPr>
          <w:rFonts w:hint="eastAsia"/>
        </w:rPr>
        <w:t>多様性</w:t>
      </w:r>
      <w:r w:rsidRPr="00424809">
        <w:rPr>
          <w:rFonts w:hint="eastAsia"/>
        </w:rPr>
        <w:t>なるもの」を再定義するようなこのプロジェクトは</w:t>
      </w:r>
      <w:r>
        <w:rPr>
          <w:rFonts w:hint="eastAsia"/>
        </w:rPr>
        <w:t>、</w:t>
      </w:r>
      <w:r w:rsidRPr="00424809">
        <w:rPr>
          <w:rFonts w:hint="eastAsia"/>
        </w:rPr>
        <w:t>その集大成とも言えるもの</w:t>
      </w:r>
      <w:r>
        <w:rPr>
          <w:rFonts w:hint="eastAsia"/>
        </w:rPr>
        <w:t>に</w:t>
      </w:r>
      <w:r w:rsidR="00743255">
        <w:rPr>
          <w:rFonts w:hint="eastAsia"/>
        </w:rPr>
        <w:t>したい</w:t>
      </w:r>
      <w:r>
        <w:rPr>
          <w:rFonts w:hint="eastAsia"/>
        </w:rPr>
        <w:t>思います</w:t>
      </w:r>
      <w:r w:rsidRPr="00424809">
        <w:rPr>
          <w:rFonts w:hint="eastAsia"/>
        </w:rPr>
        <w:t>。</w:t>
      </w:r>
    </w:p>
    <w:p w14:paraId="06CDABB4" w14:textId="4C4B5F9E" w:rsidR="00223555" w:rsidRDefault="0043441B" w:rsidP="00223555">
      <w:r>
        <w:rPr>
          <w:noProof/>
        </w:rPr>
        <w:drawing>
          <wp:anchor distT="0" distB="0" distL="114300" distR="114300" simplePos="0" relativeHeight="251659264" behindDoc="0" locked="0" layoutInCell="1" allowOverlap="1" wp14:anchorId="08C78FBE" wp14:editId="5AE66F63">
            <wp:simplePos x="0" y="0"/>
            <wp:positionH relativeFrom="column">
              <wp:posOffset>4495800</wp:posOffset>
            </wp:positionH>
            <wp:positionV relativeFrom="paragraph">
              <wp:posOffset>351790</wp:posOffset>
            </wp:positionV>
            <wp:extent cx="2405380" cy="1628775"/>
            <wp:effectExtent l="0" t="0" r="0" b="9525"/>
            <wp:wrapSquare wrapText="bothSides"/>
            <wp:docPr id="3" name="図 3" descr="花が飾られた壁の前にいる人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花が飾られた壁の前にいる人たち&#10;&#10;中程度の精度で自動的に生成された説明"/>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05380" cy="16287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857780A" wp14:editId="29BC33D4">
            <wp:simplePos x="0" y="0"/>
            <wp:positionH relativeFrom="column">
              <wp:posOffset>2238375</wp:posOffset>
            </wp:positionH>
            <wp:positionV relativeFrom="paragraph">
              <wp:posOffset>342900</wp:posOffset>
            </wp:positionV>
            <wp:extent cx="2247900" cy="1647825"/>
            <wp:effectExtent l="0" t="0" r="0" b="9525"/>
            <wp:wrapSquare wrapText="bothSides"/>
            <wp:docPr id="6" name="図 6" descr="テーブルの周りに集まっている人々&#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の周りに集まっている人々&#10;&#10;低い精度で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47900" cy="1647825"/>
                    </a:xfrm>
                    <a:prstGeom prst="rect">
                      <a:avLst/>
                    </a:prstGeom>
                  </pic:spPr>
                </pic:pic>
              </a:graphicData>
            </a:graphic>
            <wp14:sizeRelH relativeFrom="margin">
              <wp14:pctWidth>0</wp14:pctWidth>
            </wp14:sizeRelH>
            <wp14:sizeRelV relativeFrom="margin">
              <wp14:pctHeight>0</wp14:pctHeight>
            </wp14:sizeRelV>
          </wp:anchor>
        </w:drawing>
      </w:r>
      <w:r w:rsidR="00D74AC2">
        <w:rPr>
          <w:rFonts w:hint="eastAsia"/>
          <w:noProof/>
        </w:rPr>
        <w:drawing>
          <wp:anchor distT="0" distB="0" distL="114300" distR="114300" simplePos="0" relativeHeight="251658240" behindDoc="0" locked="0" layoutInCell="1" allowOverlap="1" wp14:anchorId="5F9727F2" wp14:editId="6AEA81D9">
            <wp:simplePos x="0" y="0"/>
            <wp:positionH relativeFrom="margin">
              <wp:posOffset>-190500</wp:posOffset>
            </wp:positionH>
            <wp:positionV relativeFrom="paragraph">
              <wp:posOffset>349250</wp:posOffset>
            </wp:positionV>
            <wp:extent cx="2409825" cy="1603375"/>
            <wp:effectExtent l="0" t="0" r="9525" b="0"/>
            <wp:wrapSquare wrapText="bothSides"/>
            <wp:docPr id="2" name="図 2" descr="人, 屋内, 探す, 女性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人, 屋内, 探す, 女性 が含まれている画像&#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09825" cy="1603375"/>
                    </a:xfrm>
                    <a:prstGeom prst="rect">
                      <a:avLst/>
                    </a:prstGeom>
                  </pic:spPr>
                </pic:pic>
              </a:graphicData>
            </a:graphic>
            <wp14:sizeRelH relativeFrom="margin">
              <wp14:pctWidth>0</wp14:pctWidth>
            </wp14:sizeRelH>
            <wp14:sizeRelV relativeFrom="margin">
              <wp14:pctHeight>0</wp14:pctHeight>
            </wp14:sizeRelV>
          </wp:anchor>
        </w:drawing>
      </w:r>
    </w:p>
    <w:p w14:paraId="187257F7" w14:textId="77777777" w:rsidR="008D3DCE" w:rsidRDefault="008D3DCE" w:rsidP="008D3DCE">
      <w:pPr>
        <w:jc w:val="left"/>
      </w:pPr>
    </w:p>
    <w:p w14:paraId="4C69E2CC" w14:textId="4AC591AC" w:rsidR="007A4CFF" w:rsidRDefault="00953A9F" w:rsidP="008D3DCE">
      <w:pPr>
        <w:jc w:val="right"/>
      </w:pPr>
      <w:r>
        <w:rPr>
          <w:rFonts w:hint="eastAsia"/>
        </w:rPr>
        <w:t>パラコレクション®実行委員会</w:t>
      </w:r>
    </w:p>
    <w:p w14:paraId="65A54684" w14:textId="0E64A88A" w:rsidR="008D3DCE" w:rsidRDefault="0094365E" w:rsidP="0094365E">
      <w:pPr>
        <w:wordWrap w:val="0"/>
        <w:jc w:val="right"/>
        <w:rPr>
          <w:rFonts w:hint="eastAsia"/>
        </w:rPr>
      </w:pPr>
      <w:r>
        <w:rPr>
          <w:rFonts w:hint="eastAsia"/>
        </w:rPr>
        <w:t>実行委員長</w:t>
      </w:r>
      <w:r w:rsidR="0033573C">
        <w:rPr>
          <w:rFonts w:hint="eastAsia"/>
        </w:rPr>
        <w:t>・主宰</w:t>
      </w:r>
      <w:r>
        <w:rPr>
          <w:rFonts w:hint="eastAsia"/>
        </w:rPr>
        <w:t xml:space="preserve">　森田浩幸</w:t>
      </w:r>
    </w:p>
    <w:sectPr w:rsidR="008D3DCE" w:rsidSect="0042480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88D51" w14:textId="77777777" w:rsidR="004E5733" w:rsidRDefault="004E5733" w:rsidP="00BE5C4B">
      <w:r>
        <w:separator/>
      </w:r>
    </w:p>
  </w:endnote>
  <w:endnote w:type="continuationSeparator" w:id="0">
    <w:p w14:paraId="3963F640" w14:textId="77777777" w:rsidR="004E5733" w:rsidRDefault="004E5733" w:rsidP="00BE5C4B">
      <w:r>
        <w:continuationSeparator/>
      </w:r>
    </w:p>
  </w:endnote>
  <w:endnote w:type="continuationNotice" w:id="1">
    <w:p w14:paraId="2929644B" w14:textId="77777777" w:rsidR="004E5733" w:rsidRDefault="004E57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6B526" w14:textId="77777777" w:rsidR="004E5733" w:rsidRDefault="004E5733" w:rsidP="00BE5C4B">
      <w:r>
        <w:separator/>
      </w:r>
    </w:p>
  </w:footnote>
  <w:footnote w:type="continuationSeparator" w:id="0">
    <w:p w14:paraId="39875FC9" w14:textId="77777777" w:rsidR="004E5733" w:rsidRDefault="004E5733" w:rsidP="00BE5C4B">
      <w:r>
        <w:continuationSeparator/>
      </w:r>
    </w:p>
  </w:footnote>
  <w:footnote w:type="continuationNotice" w:id="1">
    <w:p w14:paraId="54D61D52" w14:textId="77777777" w:rsidR="004E5733" w:rsidRDefault="004E573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809"/>
    <w:rsid w:val="00061F57"/>
    <w:rsid w:val="0009621B"/>
    <w:rsid w:val="000B47CC"/>
    <w:rsid w:val="000B51AF"/>
    <w:rsid w:val="000D052F"/>
    <w:rsid w:val="000F0F92"/>
    <w:rsid w:val="001030B3"/>
    <w:rsid w:val="00104083"/>
    <w:rsid w:val="00122499"/>
    <w:rsid w:val="00130519"/>
    <w:rsid w:val="00150A6E"/>
    <w:rsid w:val="00172386"/>
    <w:rsid w:val="00180DC5"/>
    <w:rsid w:val="00183355"/>
    <w:rsid w:val="00186678"/>
    <w:rsid w:val="001C0956"/>
    <w:rsid w:val="002041AD"/>
    <w:rsid w:val="00205E92"/>
    <w:rsid w:val="002142DC"/>
    <w:rsid w:val="00223555"/>
    <w:rsid w:val="002A31D7"/>
    <w:rsid w:val="0032460F"/>
    <w:rsid w:val="0033573C"/>
    <w:rsid w:val="003378B0"/>
    <w:rsid w:val="00351E56"/>
    <w:rsid w:val="00380210"/>
    <w:rsid w:val="003B7F4F"/>
    <w:rsid w:val="003C624E"/>
    <w:rsid w:val="003C692C"/>
    <w:rsid w:val="003E41F7"/>
    <w:rsid w:val="003F184D"/>
    <w:rsid w:val="0042421C"/>
    <w:rsid w:val="00424809"/>
    <w:rsid w:val="0043441B"/>
    <w:rsid w:val="00450448"/>
    <w:rsid w:val="00472D14"/>
    <w:rsid w:val="004801CD"/>
    <w:rsid w:val="004E5733"/>
    <w:rsid w:val="004F0E7A"/>
    <w:rsid w:val="00543E13"/>
    <w:rsid w:val="00571C6C"/>
    <w:rsid w:val="00586BFB"/>
    <w:rsid w:val="005A6ADD"/>
    <w:rsid w:val="005E2B8D"/>
    <w:rsid w:val="00600E70"/>
    <w:rsid w:val="00635DF4"/>
    <w:rsid w:val="006C6C6C"/>
    <w:rsid w:val="006D30FC"/>
    <w:rsid w:val="006E1063"/>
    <w:rsid w:val="006E3ADB"/>
    <w:rsid w:val="00707AAD"/>
    <w:rsid w:val="00707D6E"/>
    <w:rsid w:val="00736CE4"/>
    <w:rsid w:val="00743255"/>
    <w:rsid w:val="007660AE"/>
    <w:rsid w:val="00772905"/>
    <w:rsid w:val="007872D9"/>
    <w:rsid w:val="00796039"/>
    <w:rsid w:val="007A4AA6"/>
    <w:rsid w:val="007A4CFF"/>
    <w:rsid w:val="007E0459"/>
    <w:rsid w:val="008D0030"/>
    <w:rsid w:val="008D3DCE"/>
    <w:rsid w:val="008F4FB4"/>
    <w:rsid w:val="0094365E"/>
    <w:rsid w:val="00953A9F"/>
    <w:rsid w:val="00953B96"/>
    <w:rsid w:val="009773E9"/>
    <w:rsid w:val="00993D35"/>
    <w:rsid w:val="00993D9D"/>
    <w:rsid w:val="009D1F26"/>
    <w:rsid w:val="00A06E88"/>
    <w:rsid w:val="00A33BF6"/>
    <w:rsid w:val="00A90F90"/>
    <w:rsid w:val="00AA11A2"/>
    <w:rsid w:val="00AB7C5F"/>
    <w:rsid w:val="00AD2154"/>
    <w:rsid w:val="00AD6B7B"/>
    <w:rsid w:val="00B56387"/>
    <w:rsid w:val="00B56668"/>
    <w:rsid w:val="00BA5038"/>
    <w:rsid w:val="00BE5C4B"/>
    <w:rsid w:val="00C42EFD"/>
    <w:rsid w:val="00CA5553"/>
    <w:rsid w:val="00CB0951"/>
    <w:rsid w:val="00CB44C3"/>
    <w:rsid w:val="00CD524D"/>
    <w:rsid w:val="00CF2D41"/>
    <w:rsid w:val="00D210A7"/>
    <w:rsid w:val="00D74AC2"/>
    <w:rsid w:val="00D90EEC"/>
    <w:rsid w:val="00DD7C29"/>
    <w:rsid w:val="00DF3155"/>
    <w:rsid w:val="00E34295"/>
    <w:rsid w:val="00E42364"/>
    <w:rsid w:val="00E86D56"/>
    <w:rsid w:val="00EC199B"/>
    <w:rsid w:val="00EE5BCF"/>
    <w:rsid w:val="00F03D86"/>
    <w:rsid w:val="00F12253"/>
    <w:rsid w:val="00F122E8"/>
    <w:rsid w:val="00F21322"/>
    <w:rsid w:val="00F43506"/>
    <w:rsid w:val="00FC442A"/>
    <w:rsid w:val="00FD3787"/>
    <w:rsid w:val="00FF35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31DFD5"/>
  <w15:chartTrackingRefBased/>
  <w15:docId w15:val="{D0D3B0B9-8345-D64D-88FA-5F06C325C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5C4B"/>
    <w:pPr>
      <w:tabs>
        <w:tab w:val="center" w:pos="4252"/>
        <w:tab w:val="right" w:pos="8504"/>
      </w:tabs>
      <w:snapToGrid w:val="0"/>
    </w:pPr>
  </w:style>
  <w:style w:type="character" w:customStyle="1" w:styleId="a4">
    <w:name w:val="ヘッダー (文字)"/>
    <w:basedOn w:val="a0"/>
    <w:link w:val="a3"/>
    <w:uiPriority w:val="99"/>
    <w:rsid w:val="00BE5C4B"/>
  </w:style>
  <w:style w:type="paragraph" w:styleId="a5">
    <w:name w:val="footer"/>
    <w:basedOn w:val="a"/>
    <w:link w:val="a6"/>
    <w:uiPriority w:val="99"/>
    <w:unhideWhenUsed/>
    <w:rsid w:val="00BE5C4B"/>
    <w:pPr>
      <w:tabs>
        <w:tab w:val="center" w:pos="4252"/>
        <w:tab w:val="right" w:pos="8504"/>
      </w:tabs>
      <w:snapToGrid w:val="0"/>
    </w:pPr>
  </w:style>
  <w:style w:type="character" w:customStyle="1" w:styleId="a6">
    <w:name w:val="フッター (文字)"/>
    <w:basedOn w:val="a0"/>
    <w:link w:val="a5"/>
    <w:uiPriority w:val="99"/>
    <w:rsid w:val="00BE5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1631</TotalTime>
  <Pages>1</Pages>
  <Words>110</Words>
  <Characters>628</Characters>
  <Application>Microsoft Office Word</Application>
  <DocSecurity>0</DocSecurity>
  <Lines>5</Lines>
  <Paragraphs>1</Paragraphs>
  <ScaleCrop>false</ScaleCrop>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浩幸</dc:creator>
  <cp:keywords/>
  <dc:description/>
  <cp:lastModifiedBy>森田 浩幸</cp:lastModifiedBy>
  <cp:revision>34</cp:revision>
  <cp:lastPrinted>2022-09-06T15:04:00Z</cp:lastPrinted>
  <dcterms:created xsi:type="dcterms:W3CDTF">2022-09-06T13:01:00Z</dcterms:created>
  <dcterms:modified xsi:type="dcterms:W3CDTF">2023-08-08T18:23:00Z</dcterms:modified>
</cp:coreProperties>
</file>