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732EE" w14:textId="77777777" w:rsidR="00A01569" w:rsidRDefault="00A01569" w:rsidP="00BC1693">
      <w:pPr>
        <w:spacing w:line="240" w:lineRule="atLeast"/>
        <w:rPr>
          <w:rFonts w:ascii="ＭＳ 明朝"/>
          <w:b/>
          <w:bCs/>
          <w:sz w:val="24"/>
          <w:szCs w:val="24"/>
        </w:rPr>
      </w:pPr>
    </w:p>
    <w:p w14:paraId="6B39C5AD" w14:textId="77777777" w:rsidR="00A01569" w:rsidRDefault="00A01569">
      <w:pPr>
        <w:spacing w:line="240" w:lineRule="atLeast"/>
        <w:jc w:val="center"/>
        <w:rPr>
          <w:rFonts w:ascii="ＭＳ 明朝"/>
          <w:b/>
          <w:bCs/>
          <w:sz w:val="24"/>
          <w:szCs w:val="24"/>
        </w:rPr>
      </w:pPr>
      <w:r>
        <w:rPr>
          <w:rFonts w:ascii="ＭＳ 明朝" w:hAnsi="ＭＳ 明朝" w:cs="ＭＳ 明朝" w:hint="eastAsia"/>
          <w:b/>
          <w:bCs/>
          <w:sz w:val="24"/>
          <w:szCs w:val="24"/>
        </w:rPr>
        <w:t>職</w:t>
      </w:r>
      <w:r>
        <w:rPr>
          <w:rFonts w:ascii="ＭＳ 明朝" w:hAnsi="ＭＳ 明朝" w:cs="ＭＳ 明朝"/>
          <w:b/>
          <w:bCs/>
          <w:sz w:val="24"/>
          <w:szCs w:val="24"/>
        </w:rPr>
        <w:t xml:space="preserve"> </w:t>
      </w:r>
      <w:r>
        <w:rPr>
          <w:rFonts w:ascii="ＭＳ 明朝" w:hAnsi="ＭＳ 明朝" w:cs="ＭＳ 明朝" w:hint="eastAsia"/>
          <w:b/>
          <w:bCs/>
          <w:sz w:val="24"/>
          <w:szCs w:val="24"/>
        </w:rPr>
        <w:t>務</w:t>
      </w:r>
      <w:r>
        <w:rPr>
          <w:rFonts w:ascii="ＭＳ 明朝" w:hAnsi="ＭＳ 明朝" w:cs="ＭＳ 明朝"/>
          <w:b/>
          <w:bCs/>
          <w:sz w:val="24"/>
          <w:szCs w:val="24"/>
        </w:rPr>
        <w:t xml:space="preserve"> </w:t>
      </w:r>
      <w:r>
        <w:rPr>
          <w:rFonts w:ascii="ＭＳ 明朝" w:hAnsi="ＭＳ 明朝" w:cs="ＭＳ 明朝" w:hint="eastAsia"/>
          <w:b/>
          <w:bCs/>
          <w:sz w:val="24"/>
          <w:szCs w:val="24"/>
        </w:rPr>
        <w:t>経</w:t>
      </w:r>
      <w:r>
        <w:rPr>
          <w:rFonts w:ascii="ＭＳ 明朝" w:hAnsi="ＭＳ 明朝" w:cs="ＭＳ 明朝"/>
          <w:b/>
          <w:bCs/>
          <w:sz w:val="24"/>
          <w:szCs w:val="24"/>
        </w:rPr>
        <w:t xml:space="preserve"> </w:t>
      </w:r>
      <w:r>
        <w:rPr>
          <w:rFonts w:ascii="ＭＳ 明朝" w:hAnsi="ＭＳ 明朝" w:cs="ＭＳ 明朝" w:hint="eastAsia"/>
          <w:b/>
          <w:bCs/>
          <w:sz w:val="24"/>
          <w:szCs w:val="24"/>
        </w:rPr>
        <w:t>歴</w:t>
      </w:r>
      <w:r>
        <w:rPr>
          <w:rFonts w:ascii="ＭＳ 明朝" w:hAnsi="ＭＳ 明朝" w:cs="ＭＳ 明朝"/>
          <w:b/>
          <w:bCs/>
          <w:sz w:val="24"/>
          <w:szCs w:val="24"/>
        </w:rPr>
        <w:t xml:space="preserve"> </w:t>
      </w:r>
      <w:r>
        <w:rPr>
          <w:rFonts w:ascii="ＭＳ 明朝" w:hAnsi="ＭＳ 明朝" w:cs="ＭＳ 明朝" w:hint="eastAsia"/>
          <w:b/>
          <w:bCs/>
          <w:sz w:val="24"/>
          <w:szCs w:val="24"/>
        </w:rPr>
        <w:t>書</w:t>
      </w:r>
    </w:p>
    <w:p w14:paraId="2261695F" w14:textId="711300DD" w:rsidR="00A01569" w:rsidRPr="00FA5A3A" w:rsidRDefault="00DB6E89">
      <w:pPr>
        <w:jc w:val="right"/>
        <w:rPr>
          <w:rFonts w:ascii="ＭＳ 明朝" w:hAnsi="ＭＳ 明朝" w:cs="ＭＳ 明朝"/>
          <w:b/>
          <w:u w:val="single"/>
        </w:rPr>
      </w:pPr>
      <w:r w:rsidRPr="00FA5A3A">
        <w:rPr>
          <w:rFonts w:ascii="ＭＳ 明朝" w:hAnsi="ＭＳ 明朝" w:cs="ＭＳ 明朝" w:hint="eastAsia"/>
          <w:b/>
          <w:u w:val="single"/>
        </w:rPr>
        <w:t>20</w:t>
      </w:r>
      <w:r w:rsidR="00354895">
        <w:rPr>
          <w:rFonts w:ascii="ＭＳ 明朝" w:hAnsi="ＭＳ 明朝" w:cs="ＭＳ 明朝" w:hint="eastAsia"/>
          <w:b/>
          <w:u w:val="single"/>
        </w:rPr>
        <w:t>22</w:t>
      </w:r>
      <w:r w:rsidRPr="00FA5A3A">
        <w:rPr>
          <w:rFonts w:ascii="ＭＳ 明朝" w:hAnsi="ＭＳ 明朝" w:cs="ＭＳ 明朝" w:hint="eastAsia"/>
          <w:b/>
          <w:u w:val="single"/>
        </w:rPr>
        <w:t>年</w:t>
      </w:r>
      <w:r w:rsidR="00354895">
        <w:rPr>
          <w:rFonts w:ascii="ＭＳ 明朝" w:hAnsi="ＭＳ 明朝" w:cs="ＭＳ 明朝" w:hint="eastAsia"/>
          <w:b/>
          <w:u w:val="single"/>
        </w:rPr>
        <w:t>5</w:t>
      </w:r>
      <w:r w:rsidR="00A01569" w:rsidRPr="00FA5A3A">
        <w:rPr>
          <w:rFonts w:ascii="ＭＳ 明朝" w:hAnsi="ＭＳ 明朝" w:cs="ＭＳ 明朝" w:hint="eastAsia"/>
          <w:b/>
          <w:u w:val="single"/>
        </w:rPr>
        <w:t>月</w:t>
      </w:r>
      <w:r w:rsidR="00FA5A3A" w:rsidRPr="00FA5A3A">
        <w:rPr>
          <w:rFonts w:ascii="ＭＳ 明朝" w:hAnsi="ＭＳ 明朝" w:cs="ＭＳ 明朝" w:hint="eastAsia"/>
          <w:b/>
          <w:u w:val="single"/>
        </w:rPr>
        <w:t>2</w:t>
      </w:r>
      <w:r w:rsidR="00354895">
        <w:rPr>
          <w:rFonts w:ascii="ＭＳ 明朝" w:hAnsi="ＭＳ 明朝" w:cs="ＭＳ 明朝" w:hint="eastAsia"/>
          <w:b/>
          <w:u w:val="single"/>
        </w:rPr>
        <w:t>5</w:t>
      </w:r>
      <w:r w:rsidR="00A01569" w:rsidRPr="00FA5A3A">
        <w:rPr>
          <w:rFonts w:ascii="ＭＳ 明朝" w:hAnsi="ＭＳ 明朝" w:cs="ＭＳ 明朝" w:hint="eastAsia"/>
          <w:b/>
          <w:u w:val="single"/>
        </w:rPr>
        <w:t>日現在</w:t>
      </w:r>
    </w:p>
    <w:p w14:paraId="0E142E2B" w14:textId="2D69B42B" w:rsidR="00A01569" w:rsidRDefault="00DB6E89">
      <w:pPr>
        <w:wordWrap w:val="0"/>
        <w:spacing w:line="240" w:lineRule="atLeast"/>
        <w:jc w:val="right"/>
        <w:rPr>
          <w:rFonts w:ascii="ＭＳ 明朝"/>
        </w:rPr>
      </w:pPr>
      <w:r>
        <w:rPr>
          <w:rFonts w:ascii="ＭＳ 明朝" w:hAnsi="ＭＳ 明朝" w:cs="ＭＳ 明朝" w:hint="eastAsia"/>
        </w:rPr>
        <w:t>氏名：</w:t>
      </w:r>
      <w:r w:rsidR="00780EF5">
        <w:rPr>
          <w:rFonts w:ascii="ＭＳ 明朝" w:hAnsi="ＭＳ 明朝" w:cs="ＭＳ 明朝" w:hint="eastAsia"/>
        </w:rPr>
        <w:t xml:space="preserve">　　　　</w:t>
      </w:r>
    </w:p>
    <w:p w14:paraId="373BD421" w14:textId="77777777" w:rsidR="00A01569" w:rsidRDefault="00A01569">
      <w:pPr>
        <w:spacing w:line="240" w:lineRule="atLeast"/>
        <w:jc w:val="right"/>
        <w:rPr>
          <w:rFonts w:ascii="ＭＳ 明朝"/>
          <w:b/>
          <w:bCs/>
          <w:sz w:val="22"/>
          <w:szCs w:val="22"/>
        </w:rPr>
      </w:pPr>
    </w:p>
    <w:p w14:paraId="0D45CBC9" w14:textId="77777777" w:rsidR="00A01569" w:rsidRDefault="00A01569">
      <w:pPr>
        <w:jc w:val="center"/>
        <w:rPr>
          <w:rFonts w:ascii="ＭＳ 明朝"/>
          <w:b/>
          <w:bCs/>
          <w:sz w:val="22"/>
          <w:szCs w:val="22"/>
        </w:rPr>
      </w:pPr>
      <w:r>
        <w:rPr>
          <w:rFonts w:ascii="ＭＳ 明朝" w:hAnsi="ＭＳ 明朝" w:cs="ＭＳ 明朝" w:hint="eastAsia"/>
          <w:b/>
          <w:bCs/>
          <w:sz w:val="22"/>
          <w:szCs w:val="22"/>
        </w:rPr>
        <w:t>＜略　歴＞</w:t>
      </w:r>
    </w:p>
    <w:p w14:paraId="49A790AC" w14:textId="77777777" w:rsidR="00DB6E89" w:rsidRDefault="00DB6E89" w:rsidP="00932006">
      <w:pPr>
        <w:ind w:firstLineChars="100" w:firstLine="210"/>
        <w:rPr>
          <w:rFonts w:ascii="ＭＳ 明朝" w:hAnsi="ＭＳ 明朝" w:cs="ＭＳ 明朝"/>
          <w:color w:val="000000"/>
        </w:rPr>
      </w:pPr>
      <w:r>
        <w:rPr>
          <w:rFonts w:ascii="ＭＳ 明朝" w:hAnsi="ＭＳ 明朝" w:cs="ＭＳ 明朝" w:hint="eastAsia"/>
          <w:color w:val="000000"/>
        </w:rPr>
        <w:t>1995年3月東京大学経済学部経済学科卒業後、ゴールドマン・サックス証券会社東京支店</w:t>
      </w:r>
      <w:r w:rsidR="00A01569">
        <w:rPr>
          <w:rFonts w:ascii="ＭＳ 明朝" w:hAnsi="ＭＳ 明朝" w:cs="ＭＳ 明朝" w:hint="eastAsia"/>
          <w:color w:val="000000"/>
        </w:rPr>
        <w:t>に入社。入社後、</w:t>
      </w:r>
      <w:r>
        <w:rPr>
          <w:rFonts w:ascii="ＭＳ 明朝" w:hAnsi="ＭＳ 明朝" w:cs="ＭＳ 明朝" w:hint="eastAsia"/>
          <w:color w:val="000000"/>
        </w:rPr>
        <w:t>企業金融部にて、大手上場企業の株式や債券の発行による資金調達のアドバイス、引き受けを行うほか、金融商品開発部にて、主として金利及び為替のデリバティブズを組み込んだ金融派生商品</w:t>
      </w:r>
      <w:r w:rsidR="008D74C6">
        <w:rPr>
          <w:rFonts w:ascii="ＭＳ 明朝" w:hAnsi="ＭＳ 明朝" w:cs="ＭＳ 明朝" w:hint="eastAsia"/>
          <w:color w:val="000000"/>
        </w:rPr>
        <w:t>（仕組債券など）の</w:t>
      </w:r>
      <w:r>
        <w:rPr>
          <w:rFonts w:ascii="ＭＳ 明朝" w:hAnsi="ＭＳ 明朝" w:cs="ＭＳ 明朝" w:hint="eastAsia"/>
          <w:color w:val="000000"/>
        </w:rPr>
        <w:t>開発</w:t>
      </w:r>
      <w:r w:rsidR="008D74C6">
        <w:rPr>
          <w:rFonts w:ascii="ＭＳ 明朝" w:hAnsi="ＭＳ 明朝" w:cs="ＭＳ 明朝" w:hint="eastAsia"/>
          <w:color w:val="000000"/>
        </w:rPr>
        <w:t>、及びそれら商品の事業法人、富裕層個人投資家への販売</w:t>
      </w:r>
      <w:r>
        <w:rPr>
          <w:rFonts w:ascii="ＭＳ 明朝" w:hAnsi="ＭＳ 明朝" w:cs="ＭＳ 明朝" w:hint="eastAsia"/>
          <w:color w:val="000000"/>
        </w:rPr>
        <w:t>に従事</w:t>
      </w:r>
      <w:r w:rsidR="00980E52">
        <w:rPr>
          <w:rFonts w:ascii="ＭＳ 明朝" w:hAnsi="ＭＳ 明朝" w:cs="ＭＳ 明朝" w:hint="eastAsia"/>
          <w:color w:val="000000"/>
        </w:rPr>
        <w:t>しました</w:t>
      </w:r>
      <w:r>
        <w:rPr>
          <w:rFonts w:ascii="ＭＳ 明朝" w:hAnsi="ＭＳ 明朝" w:cs="ＭＳ 明朝" w:hint="eastAsia"/>
          <w:color w:val="000000"/>
        </w:rPr>
        <w:t>。</w:t>
      </w:r>
    </w:p>
    <w:p w14:paraId="3C65E83B" w14:textId="4C93C467" w:rsidR="00DB6E89" w:rsidRDefault="008D74C6" w:rsidP="00932006">
      <w:pPr>
        <w:ind w:firstLineChars="100" w:firstLine="210"/>
        <w:rPr>
          <w:rFonts w:ascii="ＭＳ 明朝" w:hAnsi="ＭＳ 明朝" w:cs="ＭＳ 明朝"/>
          <w:color w:val="000000"/>
        </w:rPr>
      </w:pPr>
      <w:r>
        <w:rPr>
          <w:rFonts w:ascii="ＭＳ 明朝" w:hAnsi="ＭＳ 明朝" w:cs="ＭＳ 明朝" w:hint="eastAsia"/>
          <w:color w:val="000000"/>
        </w:rPr>
        <w:t>2000</w:t>
      </w:r>
      <w:r w:rsidR="00C333FB">
        <w:rPr>
          <w:rFonts w:ascii="ＭＳ 明朝" w:hAnsi="ＭＳ 明朝" w:cs="ＭＳ 明朝" w:hint="eastAsia"/>
          <w:color w:val="000000"/>
        </w:rPr>
        <w:t>年</w:t>
      </w:r>
      <w:r>
        <w:rPr>
          <w:rFonts w:ascii="ＭＳ 明朝" w:hAnsi="ＭＳ 明朝" w:cs="ＭＳ 明朝" w:hint="eastAsia"/>
          <w:color w:val="000000"/>
        </w:rPr>
        <w:t>8</w:t>
      </w:r>
      <w:r w:rsidR="00DB6E89">
        <w:rPr>
          <w:rFonts w:ascii="ＭＳ 明朝" w:hAnsi="ＭＳ 明朝" w:cs="ＭＳ 明朝" w:hint="eastAsia"/>
          <w:color w:val="000000"/>
        </w:rPr>
        <w:t>月、東洋地所株式会社</w:t>
      </w:r>
      <w:r w:rsidR="00635E47">
        <w:rPr>
          <w:rFonts w:ascii="ＭＳ 明朝" w:hAnsi="ＭＳ 明朝" w:cs="ＭＳ 明朝" w:hint="eastAsia"/>
          <w:color w:val="000000"/>
        </w:rPr>
        <w:t>（東京都国分寺市、</w:t>
      </w:r>
      <w:r w:rsidR="00785967">
        <w:rPr>
          <w:rFonts w:ascii="ＭＳ 明朝" w:hAnsi="ＭＳ 明朝" w:cs="ＭＳ 明朝" w:hint="eastAsia"/>
          <w:color w:val="000000"/>
        </w:rPr>
        <w:t>資本金1000万円</w:t>
      </w:r>
      <w:r w:rsidR="00635E47">
        <w:rPr>
          <w:rFonts w:ascii="ＭＳ 明朝" w:hAnsi="ＭＳ 明朝" w:cs="ＭＳ 明朝" w:hint="eastAsia"/>
          <w:color w:val="000000"/>
        </w:rPr>
        <w:t>）</w:t>
      </w:r>
      <w:r w:rsidR="00DB6E89">
        <w:rPr>
          <w:rFonts w:ascii="ＭＳ 明朝" w:hAnsi="ＭＳ 明朝" w:cs="ＭＳ 明朝" w:hint="eastAsia"/>
          <w:color w:val="000000"/>
        </w:rPr>
        <w:t>に</w:t>
      </w:r>
      <w:r w:rsidR="00635E47">
        <w:rPr>
          <w:rFonts w:ascii="ＭＳ 明朝" w:hAnsi="ＭＳ 明朝" w:cs="ＭＳ 明朝" w:hint="eastAsia"/>
          <w:color w:val="000000"/>
        </w:rPr>
        <w:t>入社</w:t>
      </w:r>
      <w:r>
        <w:rPr>
          <w:rFonts w:ascii="ＭＳ 明朝" w:hAnsi="ＭＳ 明朝" w:cs="ＭＳ 明朝" w:hint="eastAsia"/>
          <w:color w:val="000000"/>
        </w:rPr>
        <w:t>しました</w:t>
      </w:r>
      <w:r w:rsidR="00635E47">
        <w:rPr>
          <w:rFonts w:ascii="ＭＳ 明朝" w:hAnsi="ＭＳ 明朝" w:cs="ＭＳ 明朝" w:hint="eastAsia"/>
          <w:color w:val="000000"/>
        </w:rPr>
        <w:t>。</w:t>
      </w:r>
      <w:r w:rsidR="00475175">
        <w:rPr>
          <w:rFonts w:ascii="ＭＳ 明朝" w:hAnsi="ＭＳ 明朝" w:cs="ＭＳ 明朝" w:hint="eastAsia"/>
          <w:color w:val="000000"/>
        </w:rPr>
        <w:t>資産運用部において、アパートや商業ビルなどの</w:t>
      </w:r>
      <w:r w:rsidR="00A50869">
        <w:rPr>
          <w:rFonts w:ascii="ＭＳ 明朝" w:hAnsi="ＭＳ 明朝" w:cs="ＭＳ 明朝" w:hint="eastAsia"/>
          <w:color w:val="000000"/>
        </w:rPr>
        <w:t>収益</w:t>
      </w:r>
      <w:r w:rsidR="00475175">
        <w:rPr>
          <w:rFonts w:ascii="ＭＳ 明朝" w:hAnsi="ＭＳ 明朝" w:cs="ＭＳ 明朝" w:hint="eastAsia"/>
          <w:color w:val="000000"/>
        </w:rPr>
        <w:t>不動産の売買の仲介、</w:t>
      </w:r>
      <w:r w:rsidR="004F1A2A">
        <w:rPr>
          <w:rFonts w:ascii="ＭＳ 明朝" w:hAnsi="ＭＳ 明朝" w:cs="ＭＳ 明朝" w:hint="eastAsia"/>
          <w:color w:val="000000"/>
        </w:rPr>
        <w:t>顧客のポートフォリオ</w:t>
      </w:r>
      <w:r w:rsidR="00785967">
        <w:rPr>
          <w:rFonts w:ascii="ＭＳ 明朝" w:hAnsi="ＭＳ 明朝" w:cs="ＭＳ 明朝" w:hint="eastAsia"/>
          <w:color w:val="000000"/>
        </w:rPr>
        <w:t>全体の</w:t>
      </w:r>
      <w:r w:rsidR="00980E52">
        <w:rPr>
          <w:rFonts w:ascii="ＭＳ 明朝" w:hAnsi="ＭＳ 明朝" w:cs="ＭＳ 明朝" w:hint="eastAsia"/>
          <w:color w:val="000000"/>
        </w:rPr>
        <w:t>キャッシュフローやリスクの管理、税金や相続に関連して</w:t>
      </w:r>
      <w:r w:rsidR="00932006">
        <w:rPr>
          <w:rFonts w:ascii="ＭＳ 明朝" w:hAnsi="ＭＳ 明朝" w:cs="ＭＳ 明朝" w:hint="eastAsia"/>
          <w:color w:val="000000"/>
        </w:rPr>
        <w:t>税理士</w:t>
      </w:r>
      <w:r w:rsidR="004F1A2A">
        <w:rPr>
          <w:rFonts w:ascii="ＭＳ 明朝" w:hAnsi="ＭＳ 明朝" w:cs="ＭＳ 明朝" w:hint="eastAsia"/>
          <w:color w:val="000000"/>
        </w:rPr>
        <w:t>や弁護士などと</w:t>
      </w:r>
      <w:r w:rsidR="005313F2">
        <w:rPr>
          <w:rFonts w:ascii="ＭＳ 明朝" w:hAnsi="ＭＳ 明朝" w:cs="ＭＳ 明朝" w:hint="eastAsia"/>
          <w:color w:val="000000"/>
        </w:rPr>
        <w:t>連携し</w:t>
      </w:r>
      <w:r w:rsidR="004F1A2A">
        <w:rPr>
          <w:rFonts w:ascii="ＭＳ 明朝" w:hAnsi="ＭＳ 明朝" w:cs="ＭＳ 明朝" w:hint="eastAsia"/>
          <w:color w:val="000000"/>
        </w:rPr>
        <w:t>顧客の問題解決のサポート</w:t>
      </w:r>
      <w:r w:rsidR="00980E52">
        <w:rPr>
          <w:rFonts w:ascii="ＭＳ 明朝" w:hAnsi="ＭＳ 明朝" w:cs="ＭＳ 明朝" w:hint="eastAsia"/>
          <w:color w:val="000000"/>
        </w:rPr>
        <w:t>を行いました</w:t>
      </w:r>
      <w:r w:rsidR="00932006">
        <w:rPr>
          <w:rFonts w:ascii="ＭＳ 明朝" w:hAnsi="ＭＳ 明朝" w:cs="ＭＳ 明朝" w:hint="eastAsia"/>
          <w:color w:val="000000"/>
        </w:rPr>
        <w:t>。</w:t>
      </w:r>
    </w:p>
    <w:p w14:paraId="6B80A089" w14:textId="5DE4CAAC" w:rsidR="0042231E" w:rsidRDefault="0042231E" w:rsidP="00932006">
      <w:pPr>
        <w:ind w:firstLineChars="100" w:firstLine="210"/>
        <w:rPr>
          <w:rFonts w:ascii="ＭＳ 明朝" w:hAnsi="ＭＳ 明朝" w:cs="ＭＳ 明朝"/>
          <w:color w:val="000000"/>
        </w:rPr>
      </w:pPr>
      <w:r>
        <w:rPr>
          <w:rFonts w:ascii="ＭＳ 明朝" w:hAnsi="ＭＳ 明朝" w:cs="ＭＳ 明朝" w:hint="eastAsia"/>
          <w:color w:val="000000"/>
        </w:rPr>
        <w:t>2012年</w:t>
      </w:r>
      <w:r w:rsidR="00354895">
        <w:rPr>
          <w:rFonts w:ascii="ＭＳ 明朝" w:hAnsi="ＭＳ 明朝" w:cs="ＭＳ 明朝" w:hint="eastAsia"/>
          <w:color w:val="000000"/>
        </w:rPr>
        <w:t>3</w:t>
      </w:r>
      <w:r>
        <w:rPr>
          <w:rFonts w:ascii="ＭＳ 明朝" w:hAnsi="ＭＳ 明朝" w:cs="ＭＳ 明朝" w:hint="eastAsia"/>
          <w:color w:val="000000"/>
        </w:rPr>
        <w:t>月、東京スター銀行投資銀行部門に入社。富裕層投資家</w:t>
      </w:r>
      <w:r w:rsidR="00FD054C">
        <w:rPr>
          <w:rFonts w:ascii="ＭＳ 明朝" w:hAnsi="ＭＳ 明朝" w:cs="ＭＳ 明朝" w:hint="eastAsia"/>
          <w:color w:val="000000"/>
        </w:rPr>
        <w:t>向けの</w:t>
      </w:r>
      <w:r>
        <w:rPr>
          <w:rFonts w:ascii="ＭＳ 明朝" w:hAnsi="ＭＳ 明朝" w:cs="ＭＳ 明朝" w:hint="eastAsia"/>
          <w:color w:val="000000"/>
        </w:rPr>
        <w:t>収益不動産投資の</w:t>
      </w:r>
      <w:r w:rsidR="00354895">
        <w:rPr>
          <w:rFonts w:ascii="ＭＳ 明朝" w:hAnsi="ＭＳ 明朝" w:cs="ＭＳ 明朝" w:hint="eastAsia"/>
          <w:color w:val="000000"/>
        </w:rPr>
        <w:t>融資業務に従事しました。</w:t>
      </w:r>
    </w:p>
    <w:p w14:paraId="194B17DF" w14:textId="30D39185" w:rsidR="00354895" w:rsidRDefault="00354895" w:rsidP="00354895">
      <w:pPr>
        <w:ind w:firstLineChars="100" w:firstLine="210"/>
        <w:rPr>
          <w:rFonts w:ascii="ＭＳ 明朝" w:hAnsi="ＭＳ 明朝" w:cs="ＭＳ 明朝"/>
          <w:color w:val="000000"/>
        </w:rPr>
      </w:pPr>
      <w:r>
        <w:rPr>
          <w:rFonts w:ascii="ＭＳ 明朝" w:hAnsi="ＭＳ 明朝" w:cs="ＭＳ 明朝" w:hint="eastAsia"/>
          <w:color w:val="000000"/>
        </w:rPr>
        <w:t>2013年6月、シンガポールに移住し、現地において会計事務所を設立（</w:t>
      </w:r>
      <w:r>
        <w:t>Access Advisors Asia Pte Ltd</w:t>
      </w:r>
      <w:r>
        <w:rPr>
          <w:rFonts w:hint="eastAsia"/>
        </w:rPr>
        <w:t>.</w:t>
      </w:r>
      <w:r>
        <w:t>, HP:</w:t>
      </w:r>
      <w:r>
        <w:rPr>
          <w:rFonts w:hint="eastAsia"/>
        </w:rPr>
        <w:t xml:space="preserve"> </w:t>
      </w:r>
      <w:hyperlink r:id="rId7" w:history="1">
        <w:r w:rsidRPr="00227954">
          <w:rPr>
            <w:rStyle w:val="a8"/>
          </w:rPr>
          <w:t>https://www.accessadvisors.asia/</w:t>
        </w:r>
      </w:hyperlink>
      <w:r>
        <w:t xml:space="preserve"> </w:t>
      </w:r>
      <w:r>
        <w:rPr>
          <w:rFonts w:ascii="ＭＳ 明朝" w:hAnsi="ＭＳ 明朝" w:cs="ＭＳ 明朝" w:hint="eastAsia"/>
          <w:color w:val="000000"/>
        </w:rPr>
        <w:t>）</w:t>
      </w:r>
      <w:r w:rsidR="000258D7">
        <w:rPr>
          <w:rFonts w:ascii="ＭＳ 明朝" w:hAnsi="ＭＳ 明朝" w:cs="ＭＳ 明朝" w:hint="eastAsia"/>
          <w:color w:val="000000"/>
        </w:rPr>
        <w:t>。現地に移住した富裕層個人、現地にて事業を立ち上げる日系</w:t>
      </w:r>
      <w:r w:rsidR="00475175">
        <w:rPr>
          <w:rFonts w:ascii="ＭＳ 明朝" w:hAnsi="ＭＳ 明朝" w:cs="ＭＳ 明朝" w:hint="eastAsia"/>
          <w:color w:val="000000"/>
        </w:rPr>
        <w:t>企業に対して現地での会計サービスを行</w:t>
      </w:r>
      <w:r w:rsidR="00464E21">
        <w:rPr>
          <w:rFonts w:ascii="ＭＳ 明朝" w:hAnsi="ＭＳ 明朝" w:cs="ＭＳ 明朝" w:hint="eastAsia"/>
          <w:color w:val="000000"/>
        </w:rPr>
        <w:t>いました</w:t>
      </w:r>
      <w:r w:rsidR="00475175">
        <w:rPr>
          <w:rFonts w:ascii="ＭＳ 明朝" w:hAnsi="ＭＳ 明朝" w:cs="ＭＳ 明朝" w:hint="eastAsia"/>
          <w:color w:val="000000"/>
        </w:rPr>
        <w:t>。</w:t>
      </w:r>
    </w:p>
    <w:p w14:paraId="64876BEC" w14:textId="6F7147C7" w:rsidR="00475175" w:rsidRDefault="00932006">
      <w:pPr>
        <w:rPr>
          <w:rFonts w:ascii="ＭＳ 明朝" w:hAnsi="ＭＳ 明朝" w:cs="ＭＳ 明朝"/>
          <w:color w:val="000000"/>
        </w:rPr>
      </w:pPr>
      <w:r>
        <w:rPr>
          <w:rFonts w:ascii="ＭＳ 明朝" w:hAnsi="ＭＳ 明朝" w:cs="ＭＳ 明朝" w:hint="eastAsia"/>
          <w:color w:val="000000"/>
        </w:rPr>
        <w:t xml:space="preserve">　20</w:t>
      </w:r>
      <w:r w:rsidR="00475175">
        <w:rPr>
          <w:rFonts w:ascii="ＭＳ 明朝" w:hAnsi="ＭＳ 明朝" w:cs="ＭＳ 明朝" w:hint="eastAsia"/>
          <w:color w:val="000000"/>
        </w:rPr>
        <w:t>16</w:t>
      </w:r>
      <w:r>
        <w:rPr>
          <w:rFonts w:ascii="ＭＳ 明朝" w:hAnsi="ＭＳ 明朝" w:cs="ＭＳ 明朝" w:hint="eastAsia"/>
          <w:color w:val="000000"/>
        </w:rPr>
        <w:t>年</w:t>
      </w:r>
      <w:r w:rsidR="00475175">
        <w:rPr>
          <w:rFonts w:ascii="ＭＳ 明朝" w:hAnsi="ＭＳ 明朝" w:cs="ＭＳ 明朝" w:hint="eastAsia"/>
          <w:color w:val="000000"/>
        </w:rPr>
        <w:t>10</w:t>
      </w:r>
      <w:r w:rsidR="00980E52">
        <w:rPr>
          <w:rFonts w:ascii="ＭＳ 明朝" w:hAnsi="ＭＳ 明朝" w:cs="ＭＳ 明朝" w:hint="eastAsia"/>
          <w:color w:val="000000"/>
        </w:rPr>
        <w:t>月</w:t>
      </w:r>
      <w:r w:rsidR="00475175">
        <w:rPr>
          <w:rFonts w:ascii="ＭＳ 明朝" w:hAnsi="ＭＳ 明朝" w:cs="ＭＳ 明朝" w:hint="eastAsia"/>
          <w:color w:val="000000"/>
        </w:rPr>
        <w:t>、東洋地所株式会社（東京都国分寺市、資本金1000万円）に再入社。資産運用部において、アパートや商業ビルなどの</w:t>
      </w:r>
      <w:r w:rsidR="00A50869">
        <w:rPr>
          <w:rFonts w:ascii="ＭＳ 明朝" w:hAnsi="ＭＳ 明朝" w:cs="ＭＳ 明朝" w:hint="eastAsia"/>
          <w:color w:val="000000"/>
        </w:rPr>
        <w:t>収益</w:t>
      </w:r>
      <w:r w:rsidR="00475175">
        <w:rPr>
          <w:rFonts w:ascii="ＭＳ 明朝" w:hAnsi="ＭＳ 明朝" w:cs="ＭＳ 明朝" w:hint="eastAsia"/>
          <w:color w:val="000000"/>
        </w:rPr>
        <w:t>不動産の売買の仲介、</w:t>
      </w:r>
      <w:r w:rsidR="00A50869">
        <w:rPr>
          <w:rFonts w:ascii="ＭＳ 明朝" w:hAnsi="ＭＳ 明朝" w:cs="ＭＳ 明朝" w:hint="eastAsia"/>
          <w:color w:val="000000"/>
        </w:rPr>
        <w:t>自社で運用する収益不動産購入の営業を行っておりました。</w:t>
      </w:r>
    </w:p>
    <w:p w14:paraId="06D31F60" w14:textId="77777777" w:rsidR="00464E21" w:rsidRDefault="00A50869">
      <w:pPr>
        <w:rPr>
          <w:rFonts w:ascii="ＭＳ 明朝" w:hAnsi="ＭＳ 明朝" w:cs="ＭＳ 明朝"/>
          <w:color w:val="000000"/>
        </w:rPr>
      </w:pPr>
      <w:r>
        <w:rPr>
          <w:rFonts w:ascii="ＭＳ 明朝" w:hAnsi="ＭＳ 明朝" w:cs="ＭＳ 明朝" w:hint="eastAsia"/>
          <w:color w:val="000000"/>
        </w:rPr>
        <w:t xml:space="preserve">　2019年1月、東京都中野区において税理事務所を設立（ </w:t>
      </w:r>
      <w:r>
        <w:rPr>
          <w:rFonts w:ascii="ＭＳ 明朝" w:hAnsi="ＭＳ 明朝" w:cs="ＭＳ 明朝"/>
          <w:color w:val="000000"/>
        </w:rPr>
        <w:t>ACCESS Tax Accounting Office</w:t>
      </w:r>
      <w:r w:rsidR="00464E21">
        <w:rPr>
          <w:rFonts w:ascii="ＭＳ 明朝" w:hAnsi="ＭＳ 明朝" w:cs="ＭＳ 明朝"/>
          <w:color w:val="000000"/>
        </w:rPr>
        <w:t xml:space="preserve">, </w:t>
      </w:r>
      <w:r>
        <w:rPr>
          <w:rFonts w:ascii="ＭＳ 明朝" w:hAnsi="ＭＳ 明朝" w:cs="ＭＳ 明朝" w:hint="eastAsia"/>
          <w:color w:val="000000"/>
        </w:rPr>
        <w:t xml:space="preserve"> </w:t>
      </w:r>
      <w:hyperlink r:id="rId8" w:history="1">
        <w:r w:rsidRPr="00227954">
          <w:rPr>
            <w:rStyle w:val="a8"/>
            <w:rFonts w:ascii="ＭＳ 明朝" w:hAnsi="ＭＳ 明朝" w:cs="ＭＳ 明朝"/>
          </w:rPr>
          <w:t>https://accessadvisors.tokyo/</w:t>
        </w:r>
      </w:hyperlink>
      <w:r>
        <w:rPr>
          <w:rFonts w:ascii="ＭＳ 明朝" w:hAnsi="ＭＳ 明朝" w:cs="ＭＳ 明朝"/>
          <w:color w:val="000000"/>
        </w:rPr>
        <w:t xml:space="preserve"> </w:t>
      </w:r>
      <w:r>
        <w:rPr>
          <w:rFonts w:ascii="ＭＳ 明朝" w:hAnsi="ＭＳ 明朝" w:cs="ＭＳ 明朝" w:hint="eastAsia"/>
          <w:color w:val="000000"/>
        </w:rPr>
        <w:t>）。不動産に関連した税務（所得税、法人税、消費税、相続税）の申告業務を行っております。</w:t>
      </w:r>
    </w:p>
    <w:p w14:paraId="67DB9999" w14:textId="3F825A68" w:rsidR="00A50869" w:rsidRDefault="00A50869">
      <w:pPr>
        <w:rPr>
          <w:rFonts w:ascii="ＭＳ 明朝" w:hAnsi="ＭＳ 明朝" w:cs="ＭＳ 明朝"/>
          <w:color w:val="000000"/>
        </w:rPr>
      </w:pPr>
      <w:r>
        <w:rPr>
          <w:rFonts w:ascii="ＭＳ 明朝" w:hAnsi="ＭＳ 明朝" w:cs="ＭＳ 明朝" w:hint="eastAsia"/>
          <w:color w:val="000000"/>
        </w:rPr>
        <w:t>また、不動産業を行う法人を設立し</w:t>
      </w:r>
      <w:r w:rsidR="00464E21">
        <w:rPr>
          <w:rFonts w:ascii="ＭＳ 明朝" w:hAnsi="ＭＳ 明朝" w:cs="ＭＳ 明朝"/>
          <w:color w:val="000000"/>
        </w:rPr>
        <w:t>( ACCESS Advisors Co., Ltd.)</w:t>
      </w:r>
      <w:r w:rsidR="00464E21">
        <w:rPr>
          <w:rFonts w:ascii="ＭＳ 明朝" w:hAnsi="ＭＳ 明朝" w:cs="ＭＳ 明朝" w:hint="eastAsia"/>
          <w:color w:val="000000"/>
        </w:rPr>
        <w:t>、収益不動産を中心とした売買仲介業務を行っております。</w:t>
      </w:r>
    </w:p>
    <w:p w14:paraId="6B83D8D9" w14:textId="77777777" w:rsidR="00A01569" w:rsidRDefault="00A01569">
      <w:pPr>
        <w:rPr>
          <w:rFonts w:ascii="ＭＳ 明朝"/>
          <w:b/>
          <w:bCs/>
          <w:color w:val="000000"/>
        </w:rPr>
      </w:pPr>
    </w:p>
    <w:p w14:paraId="3C22EF53" w14:textId="77777777" w:rsidR="00A01569" w:rsidRDefault="00A01569">
      <w:pPr>
        <w:jc w:val="center"/>
        <w:rPr>
          <w:rFonts w:ascii="ＭＳ 明朝"/>
          <w:b/>
          <w:bCs/>
          <w:color w:val="000000"/>
          <w:sz w:val="22"/>
          <w:szCs w:val="22"/>
        </w:rPr>
      </w:pPr>
      <w:r>
        <w:rPr>
          <w:rFonts w:ascii="ＭＳ 明朝" w:hAnsi="ＭＳ 明朝" w:cs="ＭＳ 明朝" w:hint="eastAsia"/>
          <w:b/>
          <w:bCs/>
          <w:color w:val="000000"/>
          <w:sz w:val="22"/>
          <w:szCs w:val="22"/>
        </w:rPr>
        <w:t>＜職務内容＞</w:t>
      </w:r>
    </w:p>
    <w:p w14:paraId="23440B9C" w14:textId="77777777" w:rsidR="00A01569" w:rsidRDefault="00CF4737">
      <w:pPr>
        <w:rPr>
          <w:rFonts w:ascii="ＭＳ 明朝"/>
          <w:color w:val="000000"/>
          <w:u w:val="single"/>
        </w:rPr>
      </w:pPr>
      <w:r>
        <w:rPr>
          <w:rFonts w:ascii="ＭＳ 明朝" w:hAnsi="ＭＳ 明朝" w:cs="ＭＳ 明朝" w:hint="eastAsia"/>
          <w:color w:val="000000"/>
          <w:u w:val="single"/>
        </w:rPr>
        <w:t>1995</w:t>
      </w:r>
      <w:r w:rsidR="00A01569">
        <w:rPr>
          <w:rFonts w:ascii="ＭＳ 明朝" w:hAnsi="ＭＳ 明朝" w:cs="ＭＳ 明朝" w:hint="eastAsia"/>
          <w:color w:val="000000"/>
          <w:u w:val="single"/>
        </w:rPr>
        <w:t>年</w:t>
      </w:r>
      <w:r>
        <w:rPr>
          <w:rFonts w:ascii="ＭＳ 明朝" w:hAnsi="ＭＳ 明朝" w:cs="ＭＳ 明朝" w:hint="eastAsia"/>
          <w:color w:val="000000"/>
          <w:u w:val="single"/>
        </w:rPr>
        <w:t>４</w:t>
      </w:r>
      <w:r w:rsidR="00A01569">
        <w:rPr>
          <w:rFonts w:ascii="ＭＳ 明朝" w:hAnsi="ＭＳ 明朝" w:cs="ＭＳ 明朝" w:hint="eastAsia"/>
          <w:color w:val="000000"/>
          <w:u w:val="single"/>
        </w:rPr>
        <w:t xml:space="preserve">月　　</w:t>
      </w:r>
      <w:r>
        <w:rPr>
          <w:rFonts w:ascii="ＭＳ 明朝" w:hAnsi="ＭＳ 明朝" w:cs="ＭＳ 明朝" w:hint="eastAsia"/>
          <w:color w:val="000000"/>
          <w:u w:val="single"/>
        </w:rPr>
        <w:t>ゴールドマン・サックス証券会社東京支店　投資銀行部　企業金融</w:t>
      </w:r>
      <w:r w:rsidR="00A01569">
        <w:rPr>
          <w:rFonts w:ascii="ＭＳ 明朝" w:hAnsi="ＭＳ 明朝" w:cs="ＭＳ 明朝" w:hint="eastAsia"/>
          <w:color w:val="000000"/>
          <w:sz w:val="22"/>
          <w:szCs w:val="22"/>
          <w:u w:val="single"/>
        </w:rPr>
        <w:t xml:space="preserve">部配属　　　　　　　　　　　　　　</w:t>
      </w:r>
    </w:p>
    <w:p w14:paraId="047E2BF4" w14:textId="77777777" w:rsidR="00A01569" w:rsidRDefault="00CF4737">
      <w:pPr>
        <w:ind w:firstLineChars="800" w:firstLine="1680"/>
        <w:rPr>
          <w:rFonts w:ascii="ＭＳ 明朝"/>
          <w:color w:val="000000"/>
        </w:rPr>
      </w:pPr>
      <w:r>
        <w:rPr>
          <w:rFonts w:ascii="ＭＳ 明朝" w:hAnsi="ＭＳ 明朝" w:cs="ＭＳ 明朝" w:hint="eastAsia"/>
          <w:color w:val="000000"/>
        </w:rPr>
        <w:t>●</w:t>
      </w:r>
      <w:r w:rsidR="00104A89">
        <w:rPr>
          <w:rFonts w:ascii="ＭＳ 明朝" w:hAnsi="ＭＳ 明朝" w:cs="ＭＳ 明朝" w:hint="eastAsia"/>
          <w:color w:val="000000"/>
        </w:rPr>
        <w:t xml:space="preserve">　</w:t>
      </w:r>
      <w:r>
        <w:rPr>
          <w:rFonts w:ascii="ＭＳ 明朝" w:hAnsi="ＭＳ 明朝" w:cs="ＭＳ 明朝" w:hint="eastAsia"/>
          <w:color w:val="000000"/>
        </w:rPr>
        <w:t>企業のＩＲ活動のサポート</w:t>
      </w:r>
    </w:p>
    <w:p w14:paraId="7768DFAB" w14:textId="77777777" w:rsidR="00A01569" w:rsidRDefault="00A01569">
      <w:pPr>
        <w:ind w:leftChars="800" w:left="1890" w:hangingChars="100" w:hanging="210"/>
        <w:rPr>
          <w:rFonts w:ascii="ＭＳ 明朝"/>
          <w:color w:val="000000"/>
        </w:rPr>
      </w:pPr>
      <w:r>
        <w:rPr>
          <w:rFonts w:ascii="ＭＳ 明朝" w:hAnsi="ＭＳ 明朝" w:cs="ＭＳ 明朝" w:hint="eastAsia"/>
          <w:color w:val="000000"/>
        </w:rPr>
        <w:t>・</w:t>
      </w:r>
      <w:r w:rsidR="00CF4737">
        <w:rPr>
          <w:rFonts w:ascii="ＭＳ 明朝" w:hAnsi="ＭＳ 明朝" w:cs="ＭＳ 明朝" w:hint="eastAsia"/>
          <w:color w:val="000000"/>
        </w:rPr>
        <w:t>ＩＲ活動のプレゼンテーション資料の作成や、投資家との日程調整、諸資料の和訳、英訳</w:t>
      </w:r>
      <w:r w:rsidR="00980E52">
        <w:rPr>
          <w:rFonts w:ascii="ＭＳ 明朝" w:hAnsi="ＭＳ 明朝" w:cs="ＭＳ 明朝" w:hint="eastAsia"/>
          <w:color w:val="000000"/>
        </w:rPr>
        <w:t>を行いました</w:t>
      </w:r>
      <w:r>
        <w:rPr>
          <w:rFonts w:ascii="ＭＳ 明朝" w:hAnsi="ＭＳ 明朝" w:cs="ＭＳ 明朝" w:hint="eastAsia"/>
          <w:color w:val="000000"/>
        </w:rPr>
        <w:t>。</w:t>
      </w:r>
    </w:p>
    <w:p w14:paraId="0D598D86" w14:textId="77777777" w:rsidR="00A01569" w:rsidRDefault="00CF4737">
      <w:pPr>
        <w:ind w:firstLineChars="800" w:firstLine="1680"/>
        <w:rPr>
          <w:rFonts w:ascii="ＭＳ 明朝"/>
          <w:color w:val="000000"/>
        </w:rPr>
      </w:pPr>
      <w:r>
        <w:rPr>
          <w:rFonts w:ascii="ＭＳ 明朝" w:hAnsi="ＭＳ 明朝" w:cs="ＭＳ 明朝" w:hint="eastAsia"/>
          <w:color w:val="000000"/>
        </w:rPr>
        <w:t>●</w:t>
      </w:r>
      <w:r w:rsidR="00104A89">
        <w:rPr>
          <w:rFonts w:ascii="ＭＳ 明朝" w:hAnsi="ＭＳ 明朝" w:cs="ＭＳ 明朝" w:hint="eastAsia"/>
          <w:color w:val="000000"/>
        </w:rPr>
        <w:t xml:space="preserve">　</w:t>
      </w:r>
      <w:r>
        <w:rPr>
          <w:rFonts w:ascii="ＭＳ 明朝" w:hAnsi="ＭＳ 明朝" w:cs="ＭＳ 明朝" w:hint="eastAsia"/>
          <w:color w:val="000000"/>
        </w:rPr>
        <w:t>Ｍ＆Ａアドバイザリー</w:t>
      </w:r>
    </w:p>
    <w:p w14:paraId="3F96FE75" w14:textId="77777777" w:rsidR="00CF4737" w:rsidRDefault="00A01569">
      <w:pPr>
        <w:pStyle w:val="2"/>
        <w:ind w:left="1905" w:hangingChars="107" w:hanging="225"/>
        <w:rPr>
          <w:color w:val="000000"/>
        </w:rPr>
      </w:pPr>
      <w:r>
        <w:rPr>
          <w:rFonts w:hint="eastAsia"/>
          <w:color w:val="000000"/>
        </w:rPr>
        <w:t>・</w:t>
      </w:r>
      <w:r w:rsidR="00CF4737">
        <w:rPr>
          <w:rFonts w:hint="eastAsia"/>
          <w:color w:val="000000"/>
        </w:rPr>
        <w:t>プレゼンテーション資料の作成、顧客の業界のリサーチ、企業の財務分析や株価算定</w:t>
      </w:r>
      <w:r w:rsidR="00980E52">
        <w:rPr>
          <w:rFonts w:hint="eastAsia"/>
          <w:color w:val="000000"/>
        </w:rPr>
        <w:t>を行いました。</w:t>
      </w:r>
    </w:p>
    <w:p w14:paraId="1EACB1DC" w14:textId="77777777" w:rsidR="00CF4737" w:rsidRDefault="00CF4737" w:rsidP="00CF4737">
      <w:pPr>
        <w:numPr>
          <w:ilvl w:val="0"/>
          <w:numId w:val="1"/>
        </w:numPr>
        <w:rPr>
          <w:rFonts w:ascii="ＭＳ 明朝" w:hAnsi="ＭＳ 明朝" w:cs="ＭＳ 明朝"/>
          <w:color w:val="000000"/>
        </w:rPr>
      </w:pPr>
      <w:r>
        <w:rPr>
          <w:rFonts w:ascii="ＭＳ 明朝" w:hAnsi="ＭＳ 明朝" w:cs="ＭＳ 明朝" w:hint="eastAsia"/>
          <w:color w:val="000000"/>
        </w:rPr>
        <w:t>株式や債券による資金調達</w:t>
      </w:r>
    </w:p>
    <w:p w14:paraId="62301937" w14:textId="77777777" w:rsidR="00CF4737" w:rsidRDefault="00CF4737" w:rsidP="00CF4737">
      <w:pPr>
        <w:pStyle w:val="2"/>
        <w:ind w:left="1905" w:hangingChars="107" w:hanging="225"/>
        <w:rPr>
          <w:color w:val="000000"/>
        </w:rPr>
      </w:pPr>
      <w:r>
        <w:rPr>
          <w:rFonts w:hint="eastAsia"/>
          <w:color w:val="000000"/>
        </w:rPr>
        <w:t>・プレゼンテーション資料の作成、</w:t>
      </w:r>
      <w:r w:rsidR="00104A89">
        <w:rPr>
          <w:rFonts w:hint="eastAsia"/>
          <w:color w:val="000000"/>
        </w:rPr>
        <w:t>株式市場や債券市場</w:t>
      </w:r>
      <w:r>
        <w:rPr>
          <w:rFonts w:hint="eastAsia"/>
          <w:color w:val="000000"/>
        </w:rPr>
        <w:t>のリサーチ、企業の財務分析や</w:t>
      </w:r>
      <w:r w:rsidR="00104A89">
        <w:rPr>
          <w:rFonts w:hint="eastAsia"/>
          <w:color w:val="000000"/>
        </w:rPr>
        <w:t>資金調達コスト</w:t>
      </w:r>
      <w:r>
        <w:rPr>
          <w:rFonts w:hint="eastAsia"/>
          <w:color w:val="000000"/>
        </w:rPr>
        <w:t>算定</w:t>
      </w:r>
      <w:r w:rsidR="00980E52">
        <w:rPr>
          <w:rFonts w:hint="eastAsia"/>
          <w:color w:val="000000"/>
        </w:rPr>
        <w:t>を行いました。</w:t>
      </w:r>
    </w:p>
    <w:p w14:paraId="6A443A14" w14:textId="77777777" w:rsidR="00A01569" w:rsidRDefault="00A01569" w:rsidP="00E215D7">
      <w:pPr>
        <w:pStyle w:val="20"/>
        <w:ind w:firstLineChars="0" w:firstLine="0"/>
        <w:rPr>
          <w:color w:val="000000"/>
        </w:rPr>
      </w:pPr>
    </w:p>
    <w:p w14:paraId="56750F12" w14:textId="77777777" w:rsidR="00A01569" w:rsidRDefault="00E215D7">
      <w:pPr>
        <w:pStyle w:val="20"/>
        <w:ind w:firstLineChars="0" w:firstLine="0"/>
        <w:rPr>
          <w:color w:val="000000"/>
          <w:u w:val="single"/>
        </w:rPr>
      </w:pPr>
      <w:r>
        <w:rPr>
          <w:rFonts w:hint="eastAsia"/>
          <w:color w:val="000000"/>
          <w:u w:val="single"/>
        </w:rPr>
        <w:t>1996</w:t>
      </w:r>
      <w:r w:rsidR="00A01569">
        <w:rPr>
          <w:rFonts w:hint="eastAsia"/>
          <w:color w:val="000000"/>
          <w:u w:val="single"/>
        </w:rPr>
        <w:t>年4</w:t>
      </w:r>
      <w:r w:rsidR="00F605A4">
        <w:rPr>
          <w:rFonts w:hint="eastAsia"/>
          <w:color w:val="000000"/>
          <w:u w:val="single"/>
        </w:rPr>
        <w:t>月　　債券部　金融商品開発部配属</w:t>
      </w:r>
      <w:r w:rsidR="00A01569">
        <w:rPr>
          <w:rFonts w:hint="eastAsia"/>
          <w:color w:val="000000"/>
          <w:u w:val="single"/>
        </w:rPr>
        <w:t xml:space="preserve">　　　　　　　　　　　　　　　　　　　　　　　　　　　</w:t>
      </w:r>
    </w:p>
    <w:p w14:paraId="63CFFE67" w14:textId="77777777" w:rsidR="00A01569" w:rsidRDefault="00A01569">
      <w:pPr>
        <w:pStyle w:val="20"/>
        <w:ind w:leftChars="800" w:left="1800" w:hangingChars="57" w:hanging="120"/>
        <w:rPr>
          <w:color w:val="000000"/>
        </w:rPr>
      </w:pPr>
      <w:r>
        <w:rPr>
          <w:rFonts w:hint="eastAsia"/>
          <w:color w:val="000000"/>
        </w:rPr>
        <w:t>●</w:t>
      </w:r>
      <w:r w:rsidR="00E215D7">
        <w:rPr>
          <w:rFonts w:hint="eastAsia"/>
          <w:color w:val="000000"/>
        </w:rPr>
        <w:t>主として金利、為替を利用した金融派生商品（仕組債券など）の開発</w:t>
      </w:r>
    </w:p>
    <w:p w14:paraId="3D5F9F98" w14:textId="77777777" w:rsidR="00A01569" w:rsidRDefault="00A01569" w:rsidP="00F830EA">
      <w:pPr>
        <w:pStyle w:val="20"/>
        <w:ind w:leftChars="799" w:left="1993" w:hangingChars="150" w:hanging="315"/>
        <w:rPr>
          <w:color w:val="000000"/>
        </w:rPr>
      </w:pPr>
      <w:r>
        <w:rPr>
          <w:rFonts w:hint="eastAsia"/>
          <w:color w:val="000000"/>
        </w:rPr>
        <w:t>・</w:t>
      </w:r>
      <w:r w:rsidR="00F830EA">
        <w:rPr>
          <w:rFonts w:hint="eastAsia"/>
          <w:color w:val="000000"/>
        </w:rPr>
        <w:t xml:space="preserve"> </w:t>
      </w:r>
      <w:r w:rsidR="00E215D7">
        <w:rPr>
          <w:rFonts w:hint="eastAsia"/>
          <w:color w:val="000000"/>
        </w:rPr>
        <w:t>国内の事業会社、個人富裕層を中心として、顧客の資産運用のニーズに応じ</w:t>
      </w:r>
      <w:r w:rsidR="00E215D7">
        <w:rPr>
          <w:rFonts w:hint="eastAsia"/>
          <w:color w:val="000000"/>
        </w:rPr>
        <w:lastRenderedPageBreak/>
        <w:t>た金融派生商品の</w:t>
      </w:r>
      <w:r w:rsidR="00980E52">
        <w:rPr>
          <w:rFonts w:hint="eastAsia"/>
          <w:color w:val="000000"/>
        </w:rPr>
        <w:t>開発</w:t>
      </w:r>
      <w:r w:rsidR="00E215D7">
        <w:rPr>
          <w:rFonts w:hint="eastAsia"/>
          <w:color w:val="000000"/>
        </w:rPr>
        <w:t>、及びそれら商品の顧客への販売</w:t>
      </w:r>
      <w:r w:rsidR="00980E52">
        <w:rPr>
          <w:rFonts w:hint="eastAsia"/>
          <w:color w:val="000000"/>
        </w:rPr>
        <w:t>をしました。</w:t>
      </w:r>
    </w:p>
    <w:p w14:paraId="187A4C75" w14:textId="77777777" w:rsidR="00F459B2" w:rsidRDefault="00F459B2" w:rsidP="00F459B2">
      <w:pPr>
        <w:pStyle w:val="20"/>
        <w:numPr>
          <w:ilvl w:val="0"/>
          <w:numId w:val="2"/>
        </w:numPr>
        <w:ind w:firstLineChars="0"/>
        <w:rPr>
          <w:color w:val="000000"/>
        </w:rPr>
      </w:pPr>
      <w:r>
        <w:rPr>
          <w:rFonts w:hint="eastAsia"/>
          <w:color w:val="000000"/>
        </w:rPr>
        <w:t>金融派生商品を組み込んだ仕組債券のプライシング及びエクセキューションを担当しました。</w:t>
      </w:r>
    </w:p>
    <w:p w14:paraId="26D3EDDC" w14:textId="77777777" w:rsidR="00F459B2" w:rsidRDefault="00F459B2" w:rsidP="00F459B2">
      <w:pPr>
        <w:pStyle w:val="20"/>
        <w:numPr>
          <w:ilvl w:val="0"/>
          <w:numId w:val="2"/>
        </w:numPr>
        <w:ind w:firstLineChars="0"/>
        <w:rPr>
          <w:color w:val="000000"/>
        </w:rPr>
      </w:pPr>
      <w:r>
        <w:rPr>
          <w:rFonts w:hint="eastAsia"/>
          <w:color w:val="000000"/>
        </w:rPr>
        <w:t>発行体との金利及び通貨スワップのエクセキューション及び契約書のチェックを担当しました。</w:t>
      </w:r>
    </w:p>
    <w:p w14:paraId="2B58E418" w14:textId="77777777" w:rsidR="00F459B2" w:rsidRDefault="00F459B2" w:rsidP="00F459B2">
      <w:pPr>
        <w:pStyle w:val="20"/>
        <w:numPr>
          <w:ilvl w:val="0"/>
          <w:numId w:val="2"/>
        </w:numPr>
        <w:ind w:firstLineChars="0"/>
        <w:rPr>
          <w:color w:val="000000"/>
        </w:rPr>
      </w:pPr>
      <w:r>
        <w:rPr>
          <w:rFonts w:hint="eastAsia"/>
          <w:color w:val="000000"/>
        </w:rPr>
        <w:t>主として為替及び金利のオプションの売りを含んだ、表面利回りを高めるデリバティブズの開発を担当しました。</w:t>
      </w:r>
    </w:p>
    <w:p w14:paraId="0C333806" w14:textId="77777777" w:rsidR="00F459B2" w:rsidRDefault="00FD46B9" w:rsidP="00F459B2">
      <w:pPr>
        <w:pStyle w:val="20"/>
        <w:numPr>
          <w:ilvl w:val="0"/>
          <w:numId w:val="2"/>
        </w:numPr>
        <w:ind w:firstLineChars="0"/>
        <w:rPr>
          <w:color w:val="000000"/>
        </w:rPr>
      </w:pPr>
      <w:r>
        <w:rPr>
          <w:rFonts w:hint="eastAsia"/>
          <w:color w:val="000000"/>
        </w:rPr>
        <w:t>複雑な案件に関しては、営業担当に同行して顧客を訪問、商品の</w:t>
      </w:r>
      <w:r w:rsidR="00F459B2">
        <w:rPr>
          <w:rFonts w:hint="eastAsia"/>
          <w:color w:val="000000"/>
        </w:rPr>
        <w:t>説明や顧客のニーズに合わせた商品の再開発を行いました。</w:t>
      </w:r>
    </w:p>
    <w:p w14:paraId="23F906B6" w14:textId="77777777" w:rsidR="00F459B2" w:rsidRDefault="00FD46B9" w:rsidP="00F459B2">
      <w:pPr>
        <w:pStyle w:val="20"/>
        <w:ind w:leftChars="800" w:left="1800" w:hangingChars="57" w:hanging="120"/>
        <w:rPr>
          <w:color w:val="000000"/>
        </w:rPr>
      </w:pPr>
      <w:r>
        <w:rPr>
          <w:rFonts w:hint="eastAsia"/>
          <w:color w:val="000000"/>
        </w:rPr>
        <w:t>●主として金利、為替を利用した金融派生商品の</w:t>
      </w:r>
      <w:r w:rsidR="00F459B2">
        <w:rPr>
          <w:rFonts w:hint="eastAsia"/>
          <w:color w:val="000000"/>
        </w:rPr>
        <w:t>開発（ライアビリティ・マネジメント）</w:t>
      </w:r>
    </w:p>
    <w:p w14:paraId="2383475D" w14:textId="77777777" w:rsidR="00F459B2" w:rsidRDefault="00F459B2" w:rsidP="00F459B2">
      <w:pPr>
        <w:pStyle w:val="20"/>
        <w:ind w:leftChars="772" w:left="1993" w:hangingChars="177" w:hanging="372"/>
        <w:rPr>
          <w:color w:val="000000"/>
        </w:rPr>
      </w:pPr>
      <w:r>
        <w:rPr>
          <w:rFonts w:hint="eastAsia"/>
          <w:color w:val="000000"/>
        </w:rPr>
        <w:t>・　国内の事業会社、金融機関</w:t>
      </w:r>
      <w:r w:rsidR="00FD46B9">
        <w:rPr>
          <w:rFonts w:hint="eastAsia"/>
          <w:color w:val="000000"/>
        </w:rPr>
        <w:t>のライアビリティ・マネジメントのニーズに応じた金融派生商品の</w:t>
      </w:r>
      <w:r>
        <w:rPr>
          <w:rFonts w:hint="eastAsia"/>
          <w:color w:val="000000"/>
        </w:rPr>
        <w:t>開発をしました。</w:t>
      </w:r>
    </w:p>
    <w:p w14:paraId="7E558D0E" w14:textId="77777777" w:rsidR="00F459B2" w:rsidRDefault="00F459B2" w:rsidP="00F459B2">
      <w:pPr>
        <w:pStyle w:val="20"/>
        <w:numPr>
          <w:ilvl w:val="0"/>
          <w:numId w:val="2"/>
        </w:numPr>
        <w:ind w:firstLineChars="0"/>
        <w:rPr>
          <w:color w:val="000000"/>
        </w:rPr>
      </w:pPr>
      <w:r>
        <w:rPr>
          <w:rFonts w:hint="eastAsia"/>
          <w:color w:val="000000"/>
        </w:rPr>
        <w:t>主として金利上昇の</w:t>
      </w:r>
      <w:r w:rsidR="00FD46B9">
        <w:rPr>
          <w:rFonts w:hint="eastAsia"/>
          <w:color w:val="000000"/>
        </w:rPr>
        <w:t>ヘッジや、為替リスクのヘッジに関するデリバティブズの</w:t>
      </w:r>
      <w:r>
        <w:rPr>
          <w:rFonts w:hint="eastAsia"/>
          <w:color w:val="000000"/>
        </w:rPr>
        <w:t>開発及びスワップのエクセキューションを担当しました。</w:t>
      </w:r>
    </w:p>
    <w:p w14:paraId="33113CDC" w14:textId="77777777" w:rsidR="00F459B2" w:rsidRDefault="00F459B2" w:rsidP="00F459B2">
      <w:pPr>
        <w:pStyle w:val="20"/>
        <w:ind w:leftChars="800" w:left="1800" w:hangingChars="57" w:hanging="120"/>
        <w:rPr>
          <w:color w:val="000000"/>
        </w:rPr>
      </w:pPr>
      <w:r>
        <w:rPr>
          <w:rFonts w:hint="eastAsia"/>
          <w:color w:val="000000"/>
        </w:rPr>
        <w:t>●債券の新規発行に伴う金利及び為替リスクのヘッジ</w:t>
      </w:r>
    </w:p>
    <w:p w14:paraId="3758979E" w14:textId="77777777" w:rsidR="00F459B2" w:rsidRDefault="00F459B2" w:rsidP="00F459B2">
      <w:pPr>
        <w:pStyle w:val="20"/>
        <w:numPr>
          <w:ilvl w:val="0"/>
          <w:numId w:val="2"/>
        </w:numPr>
        <w:ind w:firstLineChars="0"/>
        <w:rPr>
          <w:color w:val="000000"/>
        </w:rPr>
      </w:pPr>
      <w:r>
        <w:rPr>
          <w:rFonts w:hint="eastAsia"/>
          <w:color w:val="000000"/>
        </w:rPr>
        <w:t>主として債券発行に伴う金利上昇のヘッジや、為替リスクのためのプレーンなスワップのエクセキューションを担当しました。</w:t>
      </w:r>
    </w:p>
    <w:p w14:paraId="5CBD5E1D" w14:textId="77777777" w:rsidR="00F459B2" w:rsidRDefault="00F459B2" w:rsidP="00F459B2">
      <w:pPr>
        <w:pStyle w:val="20"/>
        <w:ind w:leftChars="800" w:left="1800" w:hangingChars="57" w:hanging="120"/>
        <w:rPr>
          <w:color w:val="000000"/>
        </w:rPr>
      </w:pPr>
      <w:r>
        <w:rPr>
          <w:rFonts w:hint="eastAsia"/>
          <w:color w:val="000000"/>
        </w:rPr>
        <w:t>●リパッケージ債の設計及びエクセキューション</w:t>
      </w:r>
    </w:p>
    <w:p w14:paraId="67D076F1" w14:textId="77777777" w:rsidR="00F459B2" w:rsidRDefault="00F459B2" w:rsidP="00F459B2">
      <w:pPr>
        <w:pStyle w:val="20"/>
        <w:numPr>
          <w:ilvl w:val="0"/>
          <w:numId w:val="2"/>
        </w:numPr>
        <w:ind w:firstLineChars="0"/>
        <w:rPr>
          <w:color w:val="000000"/>
        </w:rPr>
      </w:pPr>
      <w:r>
        <w:rPr>
          <w:rFonts w:hint="eastAsia"/>
          <w:color w:val="000000"/>
        </w:rPr>
        <w:t>銀</w:t>
      </w:r>
      <w:r w:rsidR="00FD46B9">
        <w:rPr>
          <w:rFonts w:hint="eastAsia"/>
          <w:color w:val="000000"/>
        </w:rPr>
        <w:t>行劣後債権などの特定債券において、金利や為替リスクをヘッジしたリ</w:t>
      </w:r>
      <w:r>
        <w:rPr>
          <w:rFonts w:hint="eastAsia"/>
          <w:color w:val="000000"/>
        </w:rPr>
        <w:t>パッケージ債券の組成、エクセキューションを行いました。</w:t>
      </w:r>
    </w:p>
    <w:p w14:paraId="436FF7C8" w14:textId="77777777" w:rsidR="00C028ED" w:rsidRDefault="00C028ED" w:rsidP="00C028ED">
      <w:pPr>
        <w:pStyle w:val="20"/>
        <w:ind w:leftChars="800" w:left="1800" w:hangingChars="57" w:hanging="120"/>
        <w:rPr>
          <w:color w:val="000000"/>
        </w:rPr>
      </w:pPr>
      <w:r>
        <w:rPr>
          <w:rFonts w:hint="eastAsia"/>
          <w:color w:val="000000"/>
        </w:rPr>
        <w:t>●その他</w:t>
      </w:r>
    </w:p>
    <w:p w14:paraId="398193A4" w14:textId="77777777" w:rsidR="00C028ED" w:rsidRDefault="00C028ED" w:rsidP="00C028ED">
      <w:pPr>
        <w:pStyle w:val="20"/>
        <w:numPr>
          <w:ilvl w:val="0"/>
          <w:numId w:val="2"/>
        </w:numPr>
        <w:ind w:firstLineChars="0"/>
        <w:rPr>
          <w:color w:val="000000"/>
        </w:rPr>
      </w:pPr>
      <w:r>
        <w:rPr>
          <w:rFonts w:hint="eastAsia"/>
          <w:color w:val="000000"/>
        </w:rPr>
        <w:t>債券部の新卒の採用担当者として（1999年）、学生向けに部署の説明会を行いました。</w:t>
      </w:r>
    </w:p>
    <w:p w14:paraId="15C6A5B0" w14:textId="77777777" w:rsidR="006F117B" w:rsidRPr="000A31E5" w:rsidRDefault="006F117B" w:rsidP="00804C54">
      <w:pPr>
        <w:pStyle w:val="20"/>
        <w:ind w:leftChars="800" w:left="1906" w:hangingChars="107" w:hanging="226"/>
        <w:rPr>
          <w:b/>
          <w:color w:val="000000"/>
          <w:u w:val="single"/>
        </w:rPr>
      </w:pPr>
    </w:p>
    <w:p w14:paraId="00CEFEDF" w14:textId="77777777" w:rsidR="00AC1D34" w:rsidRDefault="00AC1D34" w:rsidP="00AC1D34">
      <w:pPr>
        <w:pStyle w:val="20"/>
        <w:ind w:firstLineChars="0" w:firstLine="0"/>
        <w:rPr>
          <w:color w:val="000000"/>
          <w:u w:val="single"/>
        </w:rPr>
      </w:pPr>
      <w:r>
        <w:rPr>
          <w:color w:val="000000"/>
          <w:u w:val="single"/>
        </w:rPr>
        <w:t>20</w:t>
      </w:r>
      <w:r w:rsidR="00D57DA4">
        <w:rPr>
          <w:rFonts w:hint="eastAsia"/>
          <w:color w:val="000000"/>
          <w:u w:val="single"/>
        </w:rPr>
        <w:t>00</w:t>
      </w:r>
      <w:r>
        <w:rPr>
          <w:rFonts w:hint="eastAsia"/>
          <w:color w:val="000000"/>
          <w:u w:val="single"/>
        </w:rPr>
        <w:t xml:space="preserve">年8月　　東洋地所株式会社（東京都国分寺市、資本金1000万円）入社　　</w:t>
      </w:r>
    </w:p>
    <w:p w14:paraId="201471C1" w14:textId="77777777" w:rsidR="00C476BB" w:rsidRDefault="00F40222" w:rsidP="00C476BB">
      <w:pPr>
        <w:pStyle w:val="20"/>
        <w:ind w:leftChars="800" w:left="1800" w:hangingChars="57" w:hanging="120"/>
        <w:rPr>
          <w:color w:val="000000"/>
        </w:rPr>
      </w:pPr>
      <w:r>
        <w:rPr>
          <w:rFonts w:hint="eastAsia"/>
          <w:color w:val="000000"/>
        </w:rPr>
        <w:t>●投資不動産の売買仲介</w:t>
      </w:r>
    </w:p>
    <w:p w14:paraId="4B5CAA31" w14:textId="77777777" w:rsidR="00C476BB" w:rsidRDefault="00390691" w:rsidP="00390691">
      <w:pPr>
        <w:pStyle w:val="20"/>
        <w:ind w:leftChars="800" w:left="1905" w:hangingChars="107" w:hanging="225"/>
        <w:rPr>
          <w:color w:val="000000"/>
        </w:rPr>
      </w:pPr>
      <w:r>
        <w:rPr>
          <w:rFonts w:hint="eastAsia"/>
          <w:color w:val="000000"/>
        </w:rPr>
        <w:t>・</w:t>
      </w:r>
      <w:r w:rsidR="00D57DA4">
        <w:rPr>
          <w:rFonts w:hint="eastAsia"/>
          <w:color w:val="000000"/>
        </w:rPr>
        <w:t>不動産投資家向けに投資用不動産</w:t>
      </w:r>
      <w:r w:rsidR="00C476BB">
        <w:rPr>
          <w:rFonts w:hint="eastAsia"/>
          <w:color w:val="000000"/>
        </w:rPr>
        <w:t>の</w:t>
      </w:r>
      <w:r w:rsidR="00D57DA4">
        <w:rPr>
          <w:rFonts w:hint="eastAsia"/>
          <w:color w:val="000000"/>
        </w:rPr>
        <w:t>売買の</w:t>
      </w:r>
      <w:r w:rsidR="00C476BB">
        <w:rPr>
          <w:rFonts w:hint="eastAsia"/>
          <w:color w:val="000000"/>
        </w:rPr>
        <w:t>仲介（</w:t>
      </w:r>
      <w:r w:rsidR="003017DF">
        <w:rPr>
          <w:rFonts w:hint="eastAsia"/>
          <w:color w:val="000000"/>
        </w:rPr>
        <w:t>物件の金額1000万―2億円</w:t>
      </w:r>
      <w:r w:rsidR="00C476BB">
        <w:rPr>
          <w:rFonts w:hint="eastAsia"/>
          <w:color w:val="000000"/>
        </w:rPr>
        <w:t>）</w:t>
      </w:r>
      <w:r w:rsidR="00BE483B">
        <w:rPr>
          <w:rFonts w:hint="eastAsia"/>
          <w:color w:val="000000"/>
        </w:rPr>
        <w:t>を行いました。これに関して、</w:t>
      </w:r>
      <w:r w:rsidR="003017DF">
        <w:rPr>
          <w:rFonts w:hint="eastAsia"/>
          <w:color w:val="000000"/>
        </w:rPr>
        <w:t>物件の紹介から</w:t>
      </w:r>
      <w:r w:rsidR="00BE483B">
        <w:rPr>
          <w:rFonts w:hint="eastAsia"/>
          <w:color w:val="000000"/>
        </w:rPr>
        <w:t>現地の</w:t>
      </w:r>
      <w:r w:rsidR="00C028ED">
        <w:rPr>
          <w:rFonts w:hint="eastAsia"/>
          <w:color w:val="000000"/>
        </w:rPr>
        <w:t>案内、契約、</w:t>
      </w:r>
      <w:r w:rsidR="003017DF">
        <w:rPr>
          <w:rFonts w:hint="eastAsia"/>
          <w:color w:val="000000"/>
        </w:rPr>
        <w:t>決済</w:t>
      </w:r>
      <w:r w:rsidR="009A04FA">
        <w:rPr>
          <w:rFonts w:hint="eastAsia"/>
          <w:color w:val="000000"/>
        </w:rPr>
        <w:t>、</w:t>
      </w:r>
      <w:r w:rsidR="00C028ED">
        <w:rPr>
          <w:rFonts w:hint="eastAsia"/>
          <w:color w:val="000000"/>
        </w:rPr>
        <w:t>及び</w:t>
      </w:r>
      <w:r w:rsidR="009A04FA">
        <w:rPr>
          <w:rFonts w:hint="eastAsia"/>
          <w:color w:val="000000"/>
        </w:rPr>
        <w:t>融資銀行</w:t>
      </w:r>
      <w:r w:rsidR="00BE483B">
        <w:rPr>
          <w:rFonts w:hint="eastAsia"/>
          <w:color w:val="000000"/>
        </w:rPr>
        <w:t>の選定や</w:t>
      </w:r>
      <w:r w:rsidR="009A04FA">
        <w:rPr>
          <w:rFonts w:hint="eastAsia"/>
          <w:color w:val="000000"/>
        </w:rPr>
        <w:t>調整</w:t>
      </w:r>
      <w:r w:rsidR="00BE483B">
        <w:rPr>
          <w:rFonts w:hint="eastAsia"/>
          <w:color w:val="000000"/>
        </w:rPr>
        <w:t>を行いました。</w:t>
      </w:r>
    </w:p>
    <w:p w14:paraId="3FF49A58" w14:textId="77777777" w:rsidR="00C476BB" w:rsidRDefault="00C476BB" w:rsidP="00C476BB">
      <w:pPr>
        <w:pStyle w:val="20"/>
        <w:ind w:leftChars="800" w:left="1800" w:hangingChars="57" w:hanging="120"/>
        <w:rPr>
          <w:color w:val="000000"/>
        </w:rPr>
      </w:pPr>
      <w:r>
        <w:rPr>
          <w:rFonts w:hint="eastAsia"/>
          <w:color w:val="000000"/>
        </w:rPr>
        <w:t>●戸建て用地の仕入れ、開発</w:t>
      </w:r>
    </w:p>
    <w:p w14:paraId="25D1ED59" w14:textId="77777777" w:rsidR="00C476BB" w:rsidRDefault="00390691" w:rsidP="00390691">
      <w:pPr>
        <w:pStyle w:val="20"/>
        <w:ind w:leftChars="800" w:left="1905" w:hangingChars="107" w:hanging="225"/>
        <w:rPr>
          <w:color w:val="000000"/>
        </w:rPr>
      </w:pPr>
      <w:r>
        <w:rPr>
          <w:rFonts w:hint="eastAsia"/>
          <w:color w:val="000000"/>
        </w:rPr>
        <w:t xml:space="preserve">・ </w:t>
      </w:r>
      <w:r w:rsidR="00C476BB">
        <w:rPr>
          <w:rFonts w:hint="eastAsia"/>
          <w:color w:val="000000"/>
        </w:rPr>
        <w:t>西東京地域を中心に</w:t>
      </w:r>
      <w:r w:rsidR="00FD46B9">
        <w:rPr>
          <w:rFonts w:hint="eastAsia"/>
          <w:color w:val="000000"/>
        </w:rPr>
        <w:t>戸建て用</w:t>
      </w:r>
      <w:r w:rsidR="00BE483B">
        <w:rPr>
          <w:rFonts w:hint="eastAsia"/>
          <w:color w:val="000000"/>
        </w:rPr>
        <w:t>地の仕入れ</w:t>
      </w:r>
      <w:r w:rsidR="009A04FA">
        <w:rPr>
          <w:rFonts w:hint="eastAsia"/>
          <w:color w:val="000000"/>
        </w:rPr>
        <w:t>（30－</w:t>
      </w:r>
      <w:r w:rsidR="00C9400B">
        <w:rPr>
          <w:rFonts w:hint="eastAsia"/>
          <w:color w:val="000000"/>
        </w:rPr>
        <w:t>2</w:t>
      </w:r>
      <w:r w:rsidR="009A04FA">
        <w:rPr>
          <w:rFonts w:hint="eastAsia"/>
          <w:color w:val="000000"/>
        </w:rPr>
        <w:t>00坪）</w:t>
      </w:r>
      <w:r w:rsidR="00BE483B">
        <w:rPr>
          <w:rFonts w:hint="eastAsia"/>
          <w:color w:val="000000"/>
        </w:rPr>
        <w:t>を行いました。</w:t>
      </w:r>
    </w:p>
    <w:p w14:paraId="018B3ED6" w14:textId="77777777" w:rsidR="00C476BB" w:rsidRDefault="00E04BFB" w:rsidP="00C476BB">
      <w:pPr>
        <w:pStyle w:val="20"/>
        <w:ind w:leftChars="800" w:left="1800" w:hangingChars="57" w:hanging="120"/>
        <w:rPr>
          <w:color w:val="000000"/>
        </w:rPr>
      </w:pPr>
      <w:r>
        <w:rPr>
          <w:rFonts w:hint="eastAsia"/>
          <w:color w:val="000000"/>
        </w:rPr>
        <w:t>●不動産取得に関連する周辺業務</w:t>
      </w:r>
    </w:p>
    <w:p w14:paraId="55F64081" w14:textId="77777777" w:rsidR="00E04BFB" w:rsidRDefault="00390691" w:rsidP="00390691">
      <w:pPr>
        <w:pStyle w:val="20"/>
        <w:ind w:leftChars="800" w:left="1905" w:hangingChars="107" w:hanging="225"/>
        <w:rPr>
          <w:color w:val="000000"/>
        </w:rPr>
      </w:pPr>
      <w:r>
        <w:rPr>
          <w:rFonts w:hint="eastAsia"/>
          <w:color w:val="000000"/>
        </w:rPr>
        <w:t xml:space="preserve">・ </w:t>
      </w:r>
      <w:r w:rsidR="00F459B2">
        <w:rPr>
          <w:rFonts w:hint="eastAsia"/>
          <w:color w:val="000000"/>
        </w:rPr>
        <w:t>顧客のポートフォリオ</w:t>
      </w:r>
      <w:r w:rsidR="00F40222">
        <w:rPr>
          <w:rFonts w:hint="eastAsia"/>
          <w:color w:val="000000"/>
        </w:rPr>
        <w:t>全体の</w:t>
      </w:r>
      <w:r w:rsidR="00F459B2">
        <w:rPr>
          <w:rFonts w:hint="eastAsia"/>
          <w:color w:val="000000"/>
        </w:rPr>
        <w:t>観点からの適切なアセットアロケーション、</w:t>
      </w:r>
      <w:r w:rsidR="00B17513">
        <w:rPr>
          <w:rFonts w:hint="eastAsia"/>
          <w:color w:val="000000"/>
        </w:rPr>
        <w:t>リスク</w:t>
      </w:r>
      <w:r w:rsidR="00F459B2">
        <w:rPr>
          <w:rFonts w:hint="eastAsia"/>
          <w:color w:val="000000"/>
        </w:rPr>
        <w:t>管理</w:t>
      </w:r>
      <w:r w:rsidR="00B17513">
        <w:rPr>
          <w:rFonts w:hint="eastAsia"/>
          <w:color w:val="000000"/>
        </w:rPr>
        <w:t>や</w:t>
      </w:r>
      <w:r w:rsidR="00F40222">
        <w:rPr>
          <w:rFonts w:hint="eastAsia"/>
          <w:color w:val="000000"/>
        </w:rPr>
        <w:t>キャッシュフロー</w:t>
      </w:r>
      <w:r w:rsidR="00F459B2">
        <w:rPr>
          <w:rFonts w:hint="eastAsia"/>
          <w:color w:val="000000"/>
        </w:rPr>
        <w:t>に関するアドバイスを行いました。また、</w:t>
      </w:r>
      <w:r w:rsidR="00C9400B">
        <w:rPr>
          <w:rFonts w:hint="eastAsia"/>
          <w:color w:val="000000"/>
        </w:rPr>
        <w:t>税金</w:t>
      </w:r>
      <w:r w:rsidR="00E04BFB">
        <w:rPr>
          <w:rFonts w:hint="eastAsia"/>
          <w:color w:val="000000"/>
        </w:rPr>
        <w:t>や相続</w:t>
      </w:r>
      <w:r w:rsidR="00F459B2">
        <w:rPr>
          <w:rFonts w:hint="eastAsia"/>
          <w:color w:val="000000"/>
        </w:rPr>
        <w:t>など</w:t>
      </w:r>
      <w:r w:rsidR="00E04BFB">
        <w:rPr>
          <w:rFonts w:hint="eastAsia"/>
          <w:color w:val="000000"/>
        </w:rPr>
        <w:t>に関連して</w:t>
      </w:r>
      <w:r w:rsidR="005313F2">
        <w:rPr>
          <w:rFonts w:hint="eastAsia"/>
          <w:color w:val="000000"/>
        </w:rPr>
        <w:t>、税理士や弁護士などの専門家と連携</w:t>
      </w:r>
      <w:r w:rsidR="00C028ED">
        <w:rPr>
          <w:rFonts w:hint="eastAsia"/>
          <w:color w:val="000000"/>
        </w:rPr>
        <w:t>して顧客の問題解決のサポートをしました</w:t>
      </w:r>
      <w:r w:rsidR="00BE483B">
        <w:rPr>
          <w:rFonts w:hint="eastAsia"/>
          <w:color w:val="000000"/>
        </w:rPr>
        <w:t>。</w:t>
      </w:r>
    </w:p>
    <w:p w14:paraId="63156782" w14:textId="77777777" w:rsidR="00FD46B9" w:rsidRDefault="00FD46B9" w:rsidP="00FD46B9">
      <w:pPr>
        <w:pStyle w:val="20"/>
        <w:ind w:leftChars="800" w:left="1800" w:hangingChars="57" w:hanging="120"/>
        <w:rPr>
          <w:color w:val="000000"/>
        </w:rPr>
      </w:pPr>
      <w:r>
        <w:rPr>
          <w:rFonts w:hint="eastAsia"/>
          <w:color w:val="000000"/>
        </w:rPr>
        <w:t>●他会社と提携</w:t>
      </w:r>
    </w:p>
    <w:p w14:paraId="4730D8F1" w14:textId="77777777" w:rsidR="00F459B2" w:rsidRDefault="00F459B2" w:rsidP="00F459B2">
      <w:pPr>
        <w:pStyle w:val="20"/>
        <w:numPr>
          <w:ilvl w:val="0"/>
          <w:numId w:val="2"/>
        </w:numPr>
        <w:ind w:firstLineChars="0"/>
        <w:rPr>
          <w:color w:val="000000"/>
        </w:rPr>
      </w:pPr>
      <w:r>
        <w:rPr>
          <w:rFonts w:hint="eastAsia"/>
          <w:color w:val="000000"/>
        </w:rPr>
        <w:t>外資系銀行や外国人向け住宅ローン斡旋会社などど提携関係を構築し、顧客の紹介などをうけました。</w:t>
      </w:r>
    </w:p>
    <w:p w14:paraId="37FF72EA" w14:textId="77777777" w:rsidR="00FD46B9" w:rsidRDefault="00FD46B9" w:rsidP="00FD46B9">
      <w:pPr>
        <w:pStyle w:val="20"/>
        <w:ind w:leftChars="800" w:left="1800" w:hangingChars="57" w:hanging="120"/>
        <w:rPr>
          <w:color w:val="000000"/>
        </w:rPr>
      </w:pPr>
      <w:r>
        <w:rPr>
          <w:rFonts w:hint="eastAsia"/>
          <w:color w:val="000000"/>
        </w:rPr>
        <w:t>●各種セミナーの開催</w:t>
      </w:r>
    </w:p>
    <w:p w14:paraId="5DE83AEC" w14:textId="0A1D3EDD" w:rsidR="00C028ED" w:rsidRDefault="005313F2" w:rsidP="00C028ED">
      <w:pPr>
        <w:pStyle w:val="20"/>
        <w:numPr>
          <w:ilvl w:val="0"/>
          <w:numId w:val="2"/>
        </w:numPr>
        <w:ind w:firstLineChars="0"/>
        <w:rPr>
          <w:color w:val="000000"/>
        </w:rPr>
      </w:pPr>
      <w:r>
        <w:rPr>
          <w:rFonts w:hint="eastAsia"/>
          <w:color w:val="000000"/>
        </w:rPr>
        <w:t>不動産の投資、融資に関して、FPセミナーや外国人向け住宅ローン斡旋会社などにおいてセミナー講師を務めました</w:t>
      </w:r>
      <w:r w:rsidR="00C028ED">
        <w:rPr>
          <w:rFonts w:hint="eastAsia"/>
          <w:color w:val="000000"/>
        </w:rPr>
        <w:t>。</w:t>
      </w:r>
    </w:p>
    <w:p w14:paraId="1F01584A" w14:textId="63EBD133" w:rsidR="00464E21" w:rsidRDefault="00464E21" w:rsidP="00464E21">
      <w:pPr>
        <w:pStyle w:val="20"/>
        <w:ind w:firstLineChars="0"/>
        <w:rPr>
          <w:color w:val="000000"/>
        </w:rPr>
      </w:pPr>
    </w:p>
    <w:p w14:paraId="23530614" w14:textId="56AF3681" w:rsidR="00464E21" w:rsidRDefault="00464E21" w:rsidP="00464E21">
      <w:pPr>
        <w:pStyle w:val="20"/>
        <w:ind w:firstLineChars="0" w:firstLine="0"/>
        <w:rPr>
          <w:color w:val="000000"/>
          <w:u w:val="single"/>
        </w:rPr>
      </w:pPr>
      <w:r>
        <w:rPr>
          <w:color w:val="000000"/>
          <w:u w:val="single"/>
        </w:rPr>
        <w:lastRenderedPageBreak/>
        <w:t>20</w:t>
      </w:r>
      <w:r>
        <w:rPr>
          <w:rFonts w:hint="eastAsia"/>
          <w:color w:val="000000"/>
          <w:u w:val="single"/>
        </w:rPr>
        <w:t xml:space="preserve">12年3月　　東京スター銀行投資銀行部門（東京都港区）入社　　</w:t>
      </w:r>
    </w:p>
    <w:p w14:paraId="5E0DC64A" w14:textId="1BF90CE7" w:rsidR="00464E21" w:rsidRDefault="00464E21" w:rsidP="00464E21">
      <w:pPr>
        <w:pStyle w:val="20"/>
        <w:ind w:leftChars="800" w:left="1800" w:hangingChars="57" w:hanging="120"/>
        <w:rPr>
          <w:color w:val="000000"/>
        </w:rPr>
      </w:pPr>
      <w:r>
        <w:rPr>
          <w:rFonts w:hint="eastAsia"/>
          <w:color w:val="000000"/>
        </w:rPr>
        <w:t>●投資不動産の融資</w:t>
      </w:r>
    </w:p>
    <w:p w14:paraId="517CFB6B" w14:textId="186147BD" w:rsidR="00464E21" w:rsidRDefault="00464E21" w:rsidP="00464E21">
      <w:pPr>
        <w:pStyle w:val="20"/>
        <w:ind w:leftChars="800" w:left="1905" w:hangingChars="107" w:hanging="225"/>
        <w:rPr>
          <w:color w:val="000000"/>
        </w:rPr>
      </w:pPr>
      <w:r>
        <w:rPr>
          <w:rFonts w:hint="eastAsia"/>
          <w:color w:val="000000"/>
        </w:rPr>
        <w:t>・富裕層投資家（金融資産５億円以上</w:t>
      </w:r>
      <w:r w:rsidR="00FD054C">
        <w:rPr>
          <w:rFonts w:hint="eastAsia"/>
          <w:color w:val="000000"/>
        </w:rPr>
        <w:t>）向けの</w:t>
      </w:r>
      <w:r>
        <w:rPr>
          <w:rFonts w:hint="eastAsia"/>
          <w:color w:val="000000"/>
        </w:rPr>
        <w:t>不動産</w:t>
      </w:r>
      <w:r w:rsidR="00FD054C">
        <w:rPr>
          <w:rFonts w:hint="eastAsia"/>
          <w:color w:val="000000"/>
        </w:rPr>
        <w:t>投資</w:t>
      </w:r>
      <w:r>
        <w:rPr>
          <w:rFonts w:hint="eastAsia"/>
          <w:color w:val="000000"/>
        </w:rPr>
        <w:t>の</w:t>
      </w:r>
      <w:r w:rsidR="00FD054C">
        <w:rPr>
          <w:rFonts w:hint="eastAsia"/>
          <w:color w:val="000000"/>
        </w:rPr>
        <w:t>融資業務に従事しました。</w:t>
      </w:r>
    </w:p>
    <w:p w14:paraId="4389B46B" w14:textId="1EECB61F" w:rsidR="00FD054C" w:rsidRDefault="00FD054C" w:rsidP="00464E21">
      <w:pPr>
        <w:pStyle w:val="20"/>
        <w:ind w:leftChars="800" w:left="1905" w:hangingChars="107" w:hanging="225"/>
        <w:rPr>
          <w:color w:val="000000"/>
        </w:rPr>
      </w:pPr>
      <w:r>
        <w:rPr>
          <w:rFonts w:hint="eastAsia"/>
          <w:color w:val="000000"/>
        </w:rPr>
        <w:t>・顧客の資産管理会社の財務分析（収益性、財務健全性）や、資金収支の健全性の分析などを行いました。</w:t>
      </w:r>
    </w:p>
    <w:p w14:paraId="7A137430" w14:textId="4AA32034" w:rsidR="00FD054C" w:rsidRDefault="00FD054C" w:rsidP="00464E21">
      <w:pPr>
        <w:pStyle w:val="20"/>
        <w:ind w:leftChars="800" w:left="1905" w:hangingChars="107" w:hanging="225"/>
        <w:rPr>
          <w:color w:val="000000"/>
        </w:rPr>
      </w:pPr>
      <w:r>
        <w:rPr>
          <w:rFonts w:hint="eastAsia"/>
          <w:color w:val="000000"/>
        </w:rPr>
        <w:t>・行内の審査部門と連携し、対象不動産の適正</w:t>
      </w:r>
      <w:r w:rsidR="001479CC">
        <w:rPr>
          <w:rFonts w:hint="eastAsia"/>
          <w:color w:val="000000"/>
        </w:rPr>
        <w:t>家賃、適性利回りの査定を行い、収益価格に基づく適正価格の査定を行いました。</w:t>
      </w:r>
    </w:p>
    <w:p w14:paraId="442A3C2B" w14:textId="1ACAE415" w:rsidR="00464E21" w:rsidRPr="00464E21" w:rsidRDefault="00464E21" w:rsidP="00464E21">
      <w:pPr>
        <w:pStyle w:val="20"/>
        <w:ind w:firstLineChars="0" w:firstLine="0"/>
        <w:rPr>
          <w:color w:val="000000"/>
        </w:rPr>
      </w:pPr>
    </w:p>
    <w:p w14:paraId="5F415A03" w14:textId="0A71A269" w:rsidR="00B90D79" w:rsidRDefault="00B90D79" w:rsidP="00B90D79">
      <w:pPr>
        <w:pStyle w:val="20"/>
        <w:ind w:firstLineChars="0" w:firstLine="0"/>
        <w:rPr>
          <w:color w:val="000000"/>
          <w:u w:val="single"/>
        </w:rPr>
      </w:pPr>
      <w:r>
        <w:rPr>
          <w:color w:val="000000"/>
          <w:u w:val="single"/>
        </w:rPr>
        <w:t>20</w:t>
      </w:r>
      <w:r>
        <w:rPr>
          <w:rFonts w:hint="eastAsia"/>
          <w:color w:val="000000"/>
          <w:u w:val="single"/>
        </w:rPr>
        <w:t xml:space="preserve">13年6月　　</w:t>
      </w:r>
      <w:r w:rsidR="00595B98">
        <w:rPr>
          <w:rFonts w:hint="eastAsia"/>
          <w:color w:val="000000"/>
          <w:u w:val="single"/>
        </w:rPr>
        <w:t>A</w:t>
      </w:r>
      <w:r w:rsidR="00595B98">
        <w:rPr>
          <w:color w:val="000000"/>
          <w:u w:val="single"/>
        </w:rPr>
        <w:t>CCESS ADVISORS ASIA PTE LTD</w:t>
      </w:r>
      <w:r>
        <w:rPr>
          <w:rFonts w:hint="eastAsia"/>
          <w:color w:val="000000"/>
          <w:u w:val="single"/>
        </w:rPr>
        <w:t>（</w:t>
      </w:r>
      <w:r w:rsidR="00595B98">
        <w:rPr>
          <w:rFonts w:hint="eastAsia"/>
          <w:color w:val="000000"/>
          <w:u w:val="single"/>
        </w:rPr>
        <w:t>Singapore</w:t>
      </w:r>
      <w:r>
        <w:rPr>
          <w:rFonts w:hint="eastAsia"/>
          <w:color w:val="000000"/>
          <w:u w:val="single"/>
        </w:rPr>
        <w:t>）</w:t>
      </w:r>
      <w:r w:rsidR="00595B98">
        <w:rPr>
          <w:rFonts w:hint="eastAsia"/>
          <w:color w:val="000000"/>
          <w:u w:val="single"/>
        </w:rPr>
        <w:t>設立</w:t>
      </w:r>
      <w:r>
        <w:rPr>
          <w:rFonts w:hint="eastAsia"/>
          <w:color w:val="000000"/>
          <w:u w:val="single"/>
        </w:rPr>
        <w:t xml:space="preserve">　　</w:t>
      </w:r>
    </w:p>
    <w:p w14:paraId="0FC2CCB5" w14:textId="56230A6B" w:rsidR="00595B98" w:rsidRDefault="00595B98" w:rsidP="00595B98">
      <w:pPr>
        <w:pStyle w:val="20"/>
        <w:ind w:leftChars="800" w:left="1800" w:hangingChars="57" w:hanging="120"/>
        <w:rPr>
          <w:color w:val="000000"/>
        </w:rPr>
      </w:pPr>
      <w:r>
        <w:rPr>
          <w:rFonts w:hint="eastAsia"/>
          <w:color w:val="000000"/>
        </w:rPr>
        <w:t>●シンガポール現地法人の設立</w:t>
      </w:r>
      <w:r w:rsidR="006F62DD">
        <w:rPr>
          <w:rFonts w:hint="eastAsia"/>
          <w:color w:val="000000"/>
        </w:rPr>
        <w:t>支援</w:t>
      </w:r>
    </w:p>
    <w:p w14:paraId="3F33E7D0" w14:textId="53FCBFA5" w:rsidR="00595B98" w:rsidRDefault="00595B98" w:rsidP="00595B98">
      <w:pPr>
        <w:pStyle w:val="20"/>
        <w:ind w:leftChars="800" w:left="1905" w:hangingChars="107" w:hanging="225"/>
        <w:rPr>
          <w:color w:val="000000"/>
        </w:rPr>
      </w:pPr>
      <w:r>
        <w:rPr>
          <w:rFonts w:hint="eastAsia"/>
          <w:color w:val="000000"/>
        </w:rPr>
        <w:t>・</w:t>
      </w:r>
      <w:r w:rsidR="006F62DD">
        <w:rPr>
          <w:rFonts w:hint="eastAsia"/>
          <w:color w:val="000000"/>
        </w:rPr>
        <w:t>日系</w:t>
      </w:r>
      <w:r>
        <w:rPr>
          <w:rFonts w:hint="eastAsia"/>
          <w:color w:val="000000"/>
        </w:rPr>
        <w:t>富裕層投資家</w:t>
      </w:r>
      <w:r w:rsidR="006F62DD">
        <w:rPr>
          <w:rFonts w:hint="eastAsia"/>
          <w:color w:val="000000"/>
        </w:rPr>
        <w:t>や日系企業の現地法人設立（資産管理会社、事業会社）の支援を行いました</w:t>
      </w:r>
    </w:p>
    <w:p w14:paraId="6EF3C59C" w14:textId="47258A04" w:rsidR="006F62DD" w:rsidRDefault="006F62DD" w:rsidP="006F62DD">
      <w:pPr>
        <w:pStyle w:val="20"/>
        <w:ind w:leftChars="800" w:left="1800" w:hangingChars="57" w:hanging="120"/>
        <w:rPr>
          <w:color w:val="000000"/>
        </w:rPr>
      </w:pPr>
      <w:r>
        <w:rPr>
          <w:rFonts w:hint="eastAsia"/>
          <w:color w:val="000000"/>
        </w:rPr>
        <w:t>●シンガポール現地法人の会計業務</w:t>
      </w:r>
    </w:p>
    <w:p w14:paraId="4550E8E9" w14:textId="5EB8EC39" w:rsidR="00595B98" w:rsidRDefault="00595B98" w:rsidP="00595B98">
      <w:pPr>
        <w:pStyle w:val="20"/>
        <w:ind w:leftChars="800" w:left="1905" w:hangingChars="107" w:hanging="225"/>
        <w:rPr>
          <w:color w:val="000000"/>
        </w:rPr>
      </w:pPr>
      <w:r>
        <w:rPr>
          <w:rFonts w:hint="eastAsia"/>
          <w:color w:val="000000"/>
        </w:rPr>
        <w:t>・</w:t>
      </w:r>
      <w:r w:rsidR="006F62DD">
        <w:rPr>
          <w:rFonts w:hint="eastAsia"/>
          <w:color w:val="000000"/>
        </w:rPr>
        <w:t>現地法人の財務諸表の作成、担当官庁への年次報告、税務申告の支援業務を行いました。</w:t>
      </w:r>
    </w:p>
    <w:p w14:paraId="749CBEB6" w14:textId="774B30F4" w:rsidR="00464E21" w:rsidRDefault="00464E21" w:rsidP="00464E21">
      <w:pPr>
        <w:pStyle w:val="20"/>
        <w:ind w:firstLineChars="0" w:firstLine="0"/>
        <w:rPr>
          <w:color w:val="000000"/>
        </w:rPr>
      </w:pPr>
    </w:p>
    <w:p w14:paraId="5E1C2C73" w14:textId="47C8F8B8" w:rsidR="007E6EA2" w:rsidRDefault="007E6EA2" w:rsidP="007E6EA2">
      <w:pPr>
        <w:pStyle w:val="20"/>
        <w:ind w:firstLineChars="0" w:firstLine="0"/>
        <w:rPr>
          <w:color w:val="000000"/>
          <w:u w:val="single"/>
        </w:rPr>
      </w:pPr>
      <w:r>
        <w:rPr>
          <w:color w:val="000000"/>
          <w:u w:val="single"/>
        </w:rPr>
        <w:t>20</w:t>
      </w:r>
      <w:r>
        <w:rPr>
          <w:rFonts w:hint="eastAsia"/>
          <w:color w:val="000000"/>
          <w:u w:val="single"/>
        </w:rPr>
        <w:t xml:space="preserve">16年9月　　東洋地所株式会社（東京都国分寺市、資本金1000万円）入社　　</w:t>
      </w:r>
    </w:p>
    <w:p w14:paraId="79E21E5A" w14:textId="77777777" w:rsidR="007E6EA2" w:rsidRDefault="007E6EA2" w:rsidP="007E6EA2">
      <w:pPr>
        <w:pStyle w:val="20"/>
        <w:ind w:leftChars="800" w:left="1800" w:hangingChars="57" w:hanging="120"/>
        <w:rPr>
          <w:color w:val="000000"/>
        </w:rPr>
      </w:pPr>
      <w:r>
        <w:rPr>
          <w:rFonts w:hint="eastAsia"/>
          <w:color w:val="000000"/>
        </w:rPr>
        <w:t>●投資不動産の売買仲介</w:t>
      </w:r>
    </w:p>
    <w:p w14:paraId="72B35615" w14:textId="77777777" w:rsidR="007E6EA2" w:rsidRDefault="007E6EA2" w:rsidP="007E6EA2">
      <w:pPr>
        <w:pStyle w:val="20"/>
        <w:ind w:leftChars="800" w:left="1905" w:hangingChars="107" w:hanging="225"/>
        <w:rPr>
          <w:color w:val="000000"/>
        </w:rPr>
      </w:pPr>
      <w:r>
        <w:rPr>
          <w:rFonts w:hint="eastAsia"/>
          <w:color w:val="000000"/>
        </w:rPr>
        <w:t>・不動産投資家向けに投資用不動産の売買の仲介（物件の金額1000万―2億円）を行いました。これに関して、物件の紹介から現地の案内、契約、決済、及び融資銀行の選定や調整を行いました。</w:t>
      </w:r>
    </w:p>
    <w:p w14:paraId="64FA5957" w14:textId="77777777" w:rsidR="007E6EA2" w:rsidRDefault="007E6EA2" w:rsidP="007E6EA2">
      <w:pPr>
        <w:pStyle w:val="20"/>
        <w:ind w:leftChars="800" w:left="1800" w:hangingChars="57" w:hanging="120"/>
        <w:rPr>
          <w:color w:val="000000"/>
        </w:rPr>
      </w:pPr>
      <w:r>
        <w:rPr>
          <w:rFonts w:hint="eastAsia"/>
          <w:color w:val="000000"/>
        </w:rPr>
        <w:t>●賃貸物件の管理</w:t>
      </w:r>
    </w:p>
    <w:p w14:paraId="7342463A" w14:textId="77777777" w:rsidR="007E6EA2" w:rsidRDefault="007E6EA2" w:rsidP="007E6EA2">
      <w:pPr>
        <w:pStyle w:val="20"/>
        <w:ind w:leftChars="800" w:left="1905" w:hangingChars="107" w:hanging="225"/>
        <w:rPr>
          <w:color w:val="000000"/>
        </w:rPr>
      </w:pPr>
      <w:r>
        <w:rPr>
          <w:rFonts w:hint="eastAsia"/>
          <w:color w:val="000000"/>
        </w:rPr>
        <w:t>・ 顧客が購入したアパートやマンション及び自社保有の物件の賃貸の管理を行いました。</w:t>
      </w:r>
    </w:p>
    <w:p w14:paraId="508D274A" w14:textId="77777777" w:rsidR="007E6EA2" w:rsidRDefault="007E6EA2" w:rsidP="007E6EA2">
      <w:pPr>
        <w:pStyle w:val="20"/>
        <w:ind w:leftChars="800" w:left="1800" w:hangingChars="57" w:hanging="120"/>
        <w:rPr>
          <w:color w:val="000000"/>
        </w:rPr>
      </w:pPr>
      <w:r>
        <w:rPr>
          <w:rFonts w:hint="eastAsia"/>
          <w:color w:val="000000"/>
        </w:rPr>
        <w:t>●戸建て用地の仕入れ、開発</w:t>
      </w:r>
    </w:p>
    <w:p w14:paraId="5229246A" w14:textId="77777777" w:rsidR="007E6EA2" w:rsidRDefault="007E6EA2" w:rsidP="007E6EA2">
      <w:pPr>
        <w:pStyle w:val="20"/>
        <w:ind w:leftChars="800" w:left="1905" w:hangingChars="107" w:hanging="225"/>
        <w:rPr>
          <w:color w:val="000000"/>
        </w:rPr>
      </w:pPr>
      <w:r>
        <w:rPr>
          <w:rFonts w:hint="eastAsia"/>
          <w:color w:val="000000"/>
        </w:rPr>
        <w:t>・ 西東京地域を中心に戸建て用地の仕入れ（30－200坪）を行いました。</w:t>
      </w:r>
    </w:p>
    <w:p w14:paraId="0F66CAE1" w14:textId="77777777" w:rsidR="007E6EA2" w:rsidRDefault="007E6EA2" w:rsidP="007E6EA2">
      <w:pPr>
        <w:pStyle w:val="20"/>
        <w:ind w:leftChars="800" w:left="1800" w:hangingChars="57" w:hanging="120"/>
        <w:rPr>
          <w:color w:val="000000"/>
        </w:rPr>
      </w:pPr>
      <w:r>
        <w:rPr>
          <w:rFonts w:hint="eastAsia"/>
          <w:color w:val="000000"/>
        </w:rPr>
        <w:t>●不動産取得に関連する周辺業務</w:t>
      </w:r>
    </w:p>
    <w:p w14:paraId="7581E171" w14:textId="77777777" w:rsidR="007E6EA2" w:rsidRDefault="007E6EA2" w:rsidP="007E6EA2">
      <w:pPr>
        <w:pStyle w:val="20"/>
        <w:ind w:leftChars="800" w:left="1905" w:hangingChars="107" w:hanging="225"/>
        <w:rPr>
          <w:color w:val="000000"/>
        </w:rPr>
      </w:pPr>
      <w:r>
        <w:rPr>
          <w:rFonts w:hint="eastAsia"/>
          <w:color w:val="000000"/>
        </w:rPr>
        <w:t>・ 顧客のポートフォリオ全体の観点からの適切なアセットアロケーション、リスク管理やキャッシュフローに関するアドバイスを行いました。また、税金や相続などに関連して、税理士や弁護士などの専門家と連携して顧客の問題解決のサポートをしました。</w:t>
      </w:r>
    </w:p>
    <w:p w14:paraId="3CDACC6C" w14:textId="77777777" w:rsidR="007E6EA2" w:rsidRDefault="007E6EA2" w:rsidP="007E6EA2">
      <w:pPr>
        <w:pStyle w:val="20"/>
        <w:ind w:leftChars="800" w:left="1800" w:hangingChars="57" w:hanging="120"/>
        <w:rPr>
          <w:color w:val="000000"/>
        </w:rPr>
      </w:pPr>
      <w:r>
        <w:rPr>
          <w:rFonts w:hint="eastAsia"/>
          <w:color w:val="000000"/>
        </w:rPr>
        <w:t>●各種セミナーの開催</w:t>
      </w:r>
    </w:p>
    <w:p w14:paraId="30E11F3B" w14:textId="09FC222E" w:rsidR="007E6EA2" w:rsidRDefault="007E6EA2" w:rsidP="007E6EA2">
      <w:pPr>
        <w:pStyle w:val="20"/>
        <w:numPr>
          <w:ilvl w:val="0"/>
          <w:numId w:val="2"/>
        </w:numPr>
        <w:ind w:firstLineChars="0"/>
        <w:rPr>
          <w:color w:val="000000"/>
        </w:rPr>
      </w:pPr>
      <w:r>
        <w:rPr>
          <w:rFonts w:hint="eastAsia"/>
          <w:color w:val="000000"/>
        </w:rPr>
        <w:t>不動産の投資、融資に関して、FPセミナーや外国人向け住宅ローン斡旋会社などにおいてセミナー講師を務めました。</w:t>
      </w:r>
    </w:p>
    <w:p w14:paraId="1AA1F036" w14:textId="77777777" w:rsidR="006F62DD" w:rsidRPr="007E6EA2" w:rsidRDefault="006F62DD" w:rsidP="00464E21">
      <w:pPr>
        <w:pStyle w:val="20"/>
        <w:ind w:firstLineChars="0" w:firstLine="0"/>
        <w:rPr>
          <w:color w:val="000000"/>
        </w:rPr>
      </w:pPr>
    </w:p>
    <w:p w14:paraId="3CE09DD3" w14:textId="7F48CD33" w:rsidR="007E6EA2" w:rsidRDefault="007E6EA2" w:rsidP="007E6EA2">
      <w:pPr>
        <w:pStyle w:val="20"/>
        <w:ind w:firstLineChars="0" w:firstLine="0"/>
        <w:rPr>
          <w:color w:val="000000"/>
          <w:u w:val="single"/>
        </w:rPr>
      </w:pPr>
      <w:r>
        <w:rPr>
          <w:color w:val="000000"/>
          <w:u w:val="single"/>
        </w:rPr>
        <w:t>20</w:t>
      </w:r>
      <w:r>
        <w:rPr>
          <w:rFonts w:hint="eastAsia"/>
          <w:color w:val="000000"/>
          <w:u w:val="single"/>
        </w:rPr>
        <w:t xml:space="preserve">19年1月　　植崎紳矢税理士事務所（東京都中野区）設立　</w:t>
      </w:r>
    </w:p>
    <w:p w14:paraId="0AE7E6CA" w14:textId="7874C7A6" w:rsidR="007E6EA2" w:rsidRDefault="007E6EA2" w:rsidP="007E6EA2">
      <w:pPr>
        <w:pStyle w:val="20"/>
        <w:ind w:leftChars="800" w:left="1800" w:hangingChars="57" w:hanging="120"/>
        <w:rPr>
          <w:color w:val="000000"/>
        </w:rPr>
      </w:pPr>
      <w:r>
        <w:rPr>
          <w:rFonts w:hint="eastAsia"/>
          <w:color w:val="000000"/>
        </w:rPr>
        <w:t>●不動産関連の税務</w:t>
      </w:r>
      <w:r w:rsidR="00C0527E">
        <w:rPr>
          <w:rFonts w:hint="eastAsia"/>
          <w:color w:val="000000"/>
        </w:rPr>
        <w:t>申告</w:t>
      </w:r>
    </w:p>
    <w:p w14:paraId="7D8D916C" w14:textId="25C268D5" w:rsidR="007E6EA2" w:rsidRDefault="00C0527E" w:rsidP="007E6EA2">
      <w:pPr>
        <w:pStyle w:val="20"/>
        <w:numPr>
          <w:ilvl w:val="0"/>
          <w:numId w:val="2"/>
        </w:numPr>
        <w:ind w:firstLineChars="0"/>
        <w:rPr>
          <w:color w:val="000000"/>
        </w:rPr>
      </w:pPr>
      <w:r>
        <w:rPr>
          <w:rFonts w:hint="eastAsia"/>
          <w:color w:val="000000"/>
        </w:rPr>
        <w:t>収益不動産に関連する税務申告（所得税、法人税、消費税、相続税）業務を行っています。</w:t>
      </w:r>
    </w:p>
    <w:p w14:paraId="3C6D587A" w14:textId="7BEC70FF" w:rsidR="00C0527E" w:rsidRDefault="00C0527E" w:rsidP="00C0527E">
      <w:pPr>
        <w:pStyle w:val="20"/>
        <w:numPr>
          <w:ilvl w:val="0"/>
          <w:numId w:val="2"/>
        </w:numPr>
        <w:ind w:firstLineChars="0"/>
        <w:rPr>
          <w:color w:val="000000"/>
        </w:rPr>
      </w:pPr>
      <w:r w:rsidRPr="00C0527E">
        <w:rPr>
          <w:rFonts w:hint="eastAsia"/>
          <w:color w:val="000000"/>
        </w:rPr>
        <w:t>不動産</w:t>
      </w:r>
      <w:r>
        <w:rPr>
          <w:rFonts w:hint="eastAsia"/>
          <w:color w:val="000000"/>
        </w:rPr>
        <w:t>投資に際し、</w:t>
      </w:r>
      <w:r w:rsidRPr="00C0527E">
        <w:rPr>
          <w:rFonts w:hint="eastAsia"/>
          <w:color w:val="000000"/>
        </w:rPr>
        <w:t>相続税を中心とした税額シミュレーションを行い</w:t>
      </w:r>
      <w:r>
        <w:rPr>
          <w:rFonts w:hint="eastAsia"/>
          <w:color w:val="000000"/>
        </w:rPr>
        <w:t>、税務のアドバイスをしています</w:t>
      </w:r>
    </w:p>
    <w:p w14:paraId="46549D77" w14:textId="77777777" w:rsidR="00C0527E" w:rsidRDefault="00C0527E" w:rsidP="00C0527E">
      <w:pPr>
        <w:pStyle w:val="20"/>
        <w:ind w:leftChars="800" w:left="1800" w:hangingChars="57" w:hanging="120"/>
        <w:rPr>
          <w:color w:val="000000"/>
        </w:rPr>
      </w:pPr>
      <w:r>
        <w:rPr>
          <w:rFonts w:hint="eastAsia"/>
          <w:color w:val="000000"/>
        </w:rPr>
        <w:t>●各種セミナーの開催</w:t>
      </w:r>
    </w:p>
    <w:p w14:paraId="3729C568" w14:textId="3DDE9135" w:rsidR="00C0527E" w:rsidRDefault="00C0527E" w:rsidP="00C0527E">
      <w:pPr>
        <w:pStyle w:val="20"/>
        <w:numPr>
          <w:ilvl w:val="0"/>
          <w:numId w:val="2"/>
        </w:numPr>
        <w:ind w:firstLineChars="0"/>
        <w:rPr>
          <w:color w:val="000000"/>
        </w:rPr>
      </w:pPr>
      <w:r>
        <w:rPr>
          <w:rFonts w:hint="eastAsia"/>
          <w:color w:val="000000"/>
        </w:rPr>
        <w:t>不動産会社や</w:t>
      </w:r>
      <w:r w:rsidR="00BA0FD3">
        <w:rPr>
          <w:rFonts w:hint="eastAsia"/>
          <w:color w:val="000000"/>
        </w:rPr>
        <w:t>宅建協会、高齢者施設などにおいて</w:t>
      </w:r>
      <w:r>
        <w:rPr>
          <w:rFonts w:hint="eastAsia"/>
          <w:color w:val="000000"/>
        </w:rPr>
        <w:t>不動産税務に関するセミ</w:t>
      </w:r>
      <w:r>
        <w:rPr>
          <w:rFonts w:hint="eastAsia"/>
          <w:color w:val="000000"/>
        </w:rPr>
        <w:lastRenderedPageBreak/>
        <w:t>ナーを定期的に行っています。</w:t>
      </w:r>
    </w:p>
    <w:p w14:paraId="0F503ABE" w14:textId="663E9B95" w:rsidR="00BA0FD3" w:rsidRDefault="00BA0FD3" w:rsidP="00BA0FD3">
      <w:pPr>
        <w:pStyle w:val="20"/>
        <w:ind w:left="1678" w:firstLineChars="0" w:firstLine="0"/>
        <w:rPr>
          <w:color w:val="000000"/>
        </w:rPr>
      </w:pPr>
      <w:r>
        <w:rPr>
          <w:rFonts w:hint="eastAsia"/>
          <w:color w:val="000000"/>
        </w:rPr>
        <w:t>●不動産業を行う関連法人を設立</w:t>
      </w:r>
    </w:p>
    <w:p w14:paraId="215134AF" w14:textId="4897958E" w:rsidR="00BA0FD3" w:rsidRPr="00BA0FD3" w:rsidRDefault="00BA0FD3" w:rsidP="00BA0FD3">
      <w:pPr>
        <w:numPr>
          <w:ilvl w:val="0"/>
          <w:numId w:val="2"/>
        </w:numPr>
        <w:rPr>
          <w:rFonts w:ascii="ＭＳ 明朝" w:hAnsi="ＭＳ 明朝" w:cs="ＭＳ 明朝"/>
          <w:color w:val="000000"/>
        </w:rPr>
      </w:pPr>
      <w:r>
        <w:rPr>
          <w:rFonts w:ascii="ＭＳ 明朝" w:hAnsi="ＭＳ 明朝" w:cs="ＭＳ 明朝" w:hint="eastAsia"/>
          <w:color w:val="000000"/>
        </w:rPr>
        <w:t>不動産業を行う法人を設立し</w:t>
      </w:r>
      <w:r>
        <w:rPr>
          <w:rFonts w:ascii="ＭＳ 明朝" w:hAnsi="ＭＳ 明朝" w:cs="ＭＳ 明朝"/>
          <w:color w:val="000000"/>
        </w:rPr>
        <w:t>( ACCESS Advisors Co., Ltd.)</w:t>
      </w:r>
      <w:r>
        <w:rPr>
          <w:rFonts w:ascii="ＭＳ 明朝" w:hAnsi="ＭＳ 明朝" w:cs="ＭＳ 明朝" w:hint="eastAsia"/>
          <w:color w:val="000000"/>
        </w:rPr>
        <w:t>、収益不動産を中心とした売買仲介業務を行っております。</w:t>
      </w:r>
    </w:p>
    <w:p w14:paraId="56097045" w14:textId="77777777" w:rsidR="00F40222" w:rsidRPr="00BA0FD3" w:rsidRDefault="00F40222" w:rsidP="00F40222">
      <w:pPr>
        <w:rPr>
          <w:rFonts w:ascii="ＭＳ 明朝" w:hAnsi="ＭＳ 明朝" w:cs="ＭＳ 明朝"/>
          <w:b/>
          <w:bCs/>
          <w:color w:val="000000"/>
          <w:sz w:val="22"/>
          <w:szCs w:val="22"/>
        </w:rPr>
      </w:pPr>
    </w:p>
    <w:p w14:paraId="4324EBFF" w14:textId="77777777" w:rsidR="00A01569" w:rsidRDefault="00A01569">
      <w:pPr>
        <w:jc w:val="center"/>
        <w:rPr>
          <w:rFonts w:ascii="ＭＳ 明朝"/>
          <w:b/>
          <w:bCs/>
          <w:color w:val="000000"/>
          <w:sz w:val="22"/>
          <w:szCs w:val="22"/>
        </w:rPr>
      </w:pPr>
      <w:r>
        <w:rPr>
          <w:rFonts w:ascii="ＭＳ 明朝" w:hAnsi="ＭＳ 明朝" w:cs="ＭＳ 明朝" w:hint="eastAsia"/>
          <w:b/>
          <w:bCs/>
          <w:color w:val="000000"/>
          <w:sz w:val="22"/>
          <w:szCs w:val="22"/>
        </w:rPr>
        <w:t>＜資格等＞</w:t>
      </w:r>
    </w:p>
    <w:p w14:paraId="302D6F0F" w14:textId="77777777" w:rsidR="00BA0FD3" w:rsidRDefault="00BA0FD3" w:rsidP="00BA0FD3">
      <w:pPr>
        <w:rPr>
          <w:bCs/>
        </w:rPr>
      </w:pPr>
      <w:r w:rsidRPr="00EB663C">
        <w:rPr>
          <w:rFonts w:hint="eastAsia"/>
          <w:bCs/>
        </w:rPr>
        <w:t>・公認会計士（</w:t>
      </w:r>
      <w:r>
        <w:rPr>
          <w:rFonts w:hint="eastAsia"/>
          <w:bCs/>
        </w:rPr>
        <w:t>日本、シンガポール、米国）</w:t>
      </w:r>
    </w:p>
    <w:p w14:paraId="5A0A71FB" w14:textId="77777777" w:rsidR="00BA0FD3" w:rsidRDefault="00BA0FD3" w:rsidP="00BA0FD3">
      <w:pPr>
        <w:rPr>
          <w:bCs/>
        </w:rPr>
      </w:pPr>
      <w:r>
        <w:rPr>
          <w:rFonts w:hint="eastAsia"/>
          <w:bCs/>
        </w:rPr>
        <w:t>・税理士</w:t>
      </w:r>
    </w:p>
    <w:p w14:paraId="5DC39AB9" w14:textId="77777777" w:rsidR="00BA0FD3" w:rsidRDefault="00BA0FD3" w:rsidP="00BA0FD3">
      <w:pPr>
        <w:rPr>
          <w:bCs/>
        </w:rPr>
      </w:pPr>
      <w:r>
        <w:rPr>
          <w:rFonts w:hint="eastAsia"/>
          <w:bCs/>
        </w:rPr>
        <w:t>・不動産鑑定士</w:t>
      </w:r>
    </w:p>
    <w:p w14:paraId="3413A4AB" w14:textId="77777777" w:rsidR="00BA0FD3" w:rsidRDefault="00BA0FD3" w:rsidP="00BA0FD3">
      <w:pPr>
        <w:rPr>
          <w:bCs/>
        </w:rPr>
      </w:pPr>
      <w:r>
        <w:rPr>
          <w:rFonts w:hint="eastAsia"/>
          <w:bCs/>
        </w:rPr>
        <w:t>・</w:t>
      </w:r>
      <w:r>
        <w:rPr>
          <w:rFonts w:hint="eastAsia"/>
          <w:bCs/>
        </w:rPr>
        <w:t>CFP</w:t>
      </w:r>
      <w:r>
        <w:rPr>
          <w:rFonts w:hint="eastAsia"/>
          <w:bCs/>
        </w:rPr>
        <w:t xml:space="preserve">　</w:t>
      </w:r>
      <w:r>
        <w:rPr>
          <w:rFonts w:hint="eastAsia"/>
          <w:bCs/>
        </w:rPr>
        <w:t>1</w:t>
      </w:r>
      <w:r>
        <w:rPr>
          <w:rFonts w:hint="eastAsia"/>
          <w:bCs/>
        </w:rPr>
        <w:t>級ファイナンシャルプランナー</w:t>
      </w:r>
    </w:p>
    <w:p w14:paraId="70A0F874" w14:textId="77777777" w:rsidR="00BA0FD3" w:rsidRPr="00EB663C" w:rsidRDefault="00BA0FD3" w:rsidP="00BA0FD3">
      <w:pPr>
        <w:rPr>
          <w:bCs/>
        </w:rPr>
      </w:pPr>
      <w:r>
        <w:rPr>
          <w:rFonts w:hint="eastAsia"/>
          <w:bCs/>
        </w:rPr>
        <w:t>・宅地建物取引士</w:t>
      </w:r>
    </w:p>
    <w:p w14:paraId="4511E84C" w14:textId="77F4EF4B" w:rsidR="00F40248" w:rsidRDefault="00F40248">
      <w:pPr>
        <w:rPr>
          <w:rFonts w:ascii="ＭＳ 明朝" w:hAnsi="ＭＳ 明朝" w:cs="ＭＳ 明朝"/>
        </w:rPr>
      </w:pPr>
    </w:p>
    <w:p w14:paraId="0A290D10" w14:textId="2A54A497" w:rsidR="00F32D9B" w:rsidRDefault="00F32D9B" w:rsidP="00354895">
      <w:r>
        <w:rPr>
          <w:rFonts w:hint="eastAsia"/>
        </w:rPr>
        <w:t>・一般社団法人</w:t>
      </w:r>
      <w:r>
        <w:rPr>
          <w:rFonts w:hint="eastAsia"/>
        </w:rPr>
        <w:t>CCIM</w:t>
      </w:r>
      <w:r>
        <w:t xml:space="preserve"> JAPAN</w:t>
      </w:r>
      <w:r>
        <w:rPr>
          <w:rFonts w:hint="eastAsia"/>
        </w:rPr>
        <w:t xml:space="preserve">　副会長　（</w:t>
      </w:r>
      <w:hyperlink r:id="rId9" w:history="1">
        <w:r w:rsidRPr="003C17D4">
          <w:rPr>
            <w:rStyle w:val="a8"/>
          </w:rPr>
          <w:t>https://ccim-japan.com/</w:t>
        </w:r>
      </w:hyperlink>
      <w:r>
        <w:rPr>
          <w:rFonts w:hint="eastAsia"/>
        </w:rPr>
        <w:t xml:space="preserve">　）</w:t>
      </w:r>
    </w:p>
    <w:p w14:paraId="792CF3C1" w14:textId="28F9972B" w:rsidR="00354895" w:rsidRDefault="00354895" w:rsidP="00354895">
      <w:r>
        <w:rPr>
          <w:rFonts w:hint="eastAsia"/>
        </w:rPr>
        <w:t>・一般社団法人</w:t>
      </w:r>
      <w:r>
        <w:rPr>
          <w:rFonts w:hint="eastAsia"/>
        </w:rPr>
        <w:t>IREM</w:t>
      </w:r>
      <w:r>
        <w:t xml:space="preserve"> JAPAN</w:t>
      </w:r>
      <w:r>
        <w:rPr>
          <w:rFonts w:hint="eastAsia"/>
        </w:rPr>
        <w:t xml:space="preserve">　</w:t>
      </w:r>
      <w:r w:rsidR="00F32D9B">
        <w:rPr>
          <w:rFonts w:hint="eastAsia"/>
        </w:rPr>
        <w:t>会計担当</w:t>
      </w:r>
      <w:r>
        <w:rPr>
          <w:rFonts w:hint="eastAsia"/>
        </w:rPr>
        <w:t>理事　（</w:t>
      </w:r>
      <w:hyperlink r:id="rId10" w:history="1">
        <w:r w:rsidRPr="003C17D4">
          <w:rPr>
            <w:rStyle w:val="a8"/>
          </w:rPr>
          <w:t>https://irem-japan.org/</w:t>
        </w:r>
      </w:hyperlink>
      <w:r>
        <w:rPr>
          <w:rFonts w:hint="eastAsia"/>
        </w:rPr>
        <w:t xml:space="preserve">　）</w:t>
      </w:r>
    </w:p>
    <w:p w14:paraId="7FAAD78B" w14:textId="430F5477" w:rsidR="00F32D9B" w:rsidRPr="00F32D9B" w:rsidRDefault="00F32D9B" w:rsidP="00354895">
      <w:r>
        <w:rPr>
          <w:rFonts w:hint="eastAsia"/>
        </w:rPr>
        <w:t>・株式会社アクセスアドバイザーズ　代表取締役（不動産賃貸、売買仲介業）</w:t>
      </w:r>
    </w:p>
    <w:p w14:paraId="4FEB802E" w14:textId="77777777" w:rsidR="00354895" w:rsidRDefault="00354895" w:rsidP="00354895">
      <w:r>
        <w:rPr>
          <w:rFonts w:hint="eastAsia"/>
        </w:rPr>
        <w:t>・一般社団法人かぶきライフサポート　代表理事　（</w:t>
      </w:r>
      <w:hyperlink r:id="rId11" w:history="1">
        <w:r w:rsidRPr="003C17D4">
          <w:rPr>
            <w:rStyle w:val="a8"/>
          </w:rPr>
          <w:t>https://kabuki-support.jp/</w:t>
        </w:r>
      </w:hyperlink>
      <w:r>
        <w:rPr>
          <w:rFonts w:hint="eastAsia"/>
        </w:rPr>
        <w:t xml:space="preserve">　相続に関する相談窓口）</w:t>
      </w:r>
    </w:p>
    <w:p w14:paraId="18A13CFB" w14:textId="77777777" w:rsidR="00354895" w:rsidRDefault="00354895" w:rsidP="00354895">
      <w:r>
        <w:rPr>
          <w:rFonts w:hint="eastAsia"/>
        </w:rPr>
        <w:t>・</w:t>
      </w:r>
      <w:r w:rsidRPr="00F66BE2">
        <w:rPr>
          <w:rFonts w:hint="eastAsia"/>
        </w:rPr>
        <w:t>慶應義塾大学大学院メディアデザイン研究科</w:t>
      </w:r>
      <w:r>
        <w:rPr>
          <w:rFonts w:hint="eastAsia"/>
        </w:rPr>
        <w:t xml:space="preserve">　</w:t>
      </w:r>
      <w:r w:rsidRPr="00F66BE2">
        <w:rPr>
          <w:rFonts w:hint="eastAsia"/>
        </w:rPr>
        <w:t>付属メディアデザイン研究所　研究員</w:t>
      </w:r>
    </w:p>
    <w:p w14:paraId="16152CAE" w14:textId="77777777" w:rsidR="009459E9" w:rsidRPr="004A116D" w:rsidRDefault="009459E9"/>
    <w:p w14:paraId="455FBB32" w14:textId="77777777" w:rsidR="009459E9" w:rsidRDefault="009459E9">
      <w:pPr>
        <w:rPr>
          <w:rFonts w:ascii="ＭＳ 明朝"/>
          <w:b/>
          <w:bCs/>
          <w:color w:val="000000"/>
          <w:sz w:val="22"/>
          <w:szCs w:val="22"/>
        </w:rPr>
      </w:pPr>
    </w:p>
    <w:p w14:paraId="049D388C" w14:textId="77777777" w:rsidR="00A01569" w:rsidRDefault="00A01569">
      <w:pPr>
        <w:jc w:val="right"/>
        <w:rPr>
          <w:color w:val="000000"/>
        </w:rPr>
      </w:pPr>
      <w:r>
        <w:rPr>
          <w:rFonts w:ascii="ＭＳ 明朝" w:hAnsi="ＭＳ 明朝" w:cs="ＭＳ 明朝" w:hint="eastAsia"/>
          <w:color w:val="000000"/>
        </w:rPr>
        <w:t xml:space="preserve">　　以上</w:t>
      </w:r>
    </w:p>
    <w:sectPr w:rsidR="00A01569" w:rsidSect="00490FDC">
      <w:pgSz w:w="11906" w:h="16838" w:code="9"/>
      <w:pgMar w:top="850" w:right="1418" w:bottom="850"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4AC36" w14:textId="77777777" w:rsidR="00125221" w:rsidRDefault="00125221">
      <w:r>
        <w:separator/>
      </w:r>
    </w:p>
  </w:endnote>
  <w:endnote w:type="continuationSeparator" w:id="0">
    <w:p w14:paraId="58DB7E3F" w14:textId="77777777" w:rsidR="00125221" w:rsidRDefault="00125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19A43" w14:textId="77777777" w:rsidR="00125221" w:rsidRDefault="00125221">
      <w:r>
        <w:separator/>
      </w:r>
    </w:p>
  </w:footnote>
  <w:footnote w:type="continuationSeparator" w:id="0">
    <w:p w14:paraId="4AE7D085" w14:textId="77777777" w:rsidR="00125221" w:rsidRDefault="00125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21094"/>
    <w:multiLevelType w:val="hybridMultilevel"/>
    <w:tmpl w:val="B0123B46"/>
    <w:lvl w:ilvl="0" w:tplc="B33A5EDC">
      <w:numFmt w:val="bullet"/>
      <w:lvlText w:val="・"/>
      <w:lvlJc w:val="left"/>
      <w:pPr>
        <w:tabs>
          <w:tab w:val="num" w:pos="2038"/>
        </w:tabs>
        <w:ind w:left="2038" w:hanging="360"/>
      </w:pPr>
      <w:rPr>
        <w:rFonts w:ascii="ＭＳ 明朝" w:eastAsia="ＭＳ 明朝" w:hAnsi="ＭＳ 明朝" w:cs="ＭＳ 明朝" w:hint="eastAsia"/>
      </w:rPr>
    </w:lvl>
    <w:lvl w:ilvl="1" w:tplc="0409000B" w:tentative="1">
      <w:start w:val="1"/>
      <w:numFmt w:val="bullet"/>
      <w:lvlText w:val=""/>
      <w:lvlJc w:val="left"/>
      <w:pPr>
        <w:tabs>
          <w:tab w:val="num" w:pos="2518"/>
        </w:tabs>
        <w:ind w:left="2518" w:hanging="420"/>
      </w:pPr>
      <w:rPr>
        <w:rFonts w:ascii="Wingdings" w:hAnsi="Wingdings" w:hint="default"/>
      </w:rPr>
    </w:lvl>
    <w:lvl w:ilvl="2" w:tplc="0409000D" w:tentative="1">
      <w:start w:val="1"/>
      <w:numFmt w:val="bullet"/>
      <w:lvlText w:val=""/>
      <w:lvlJc w:val="left"/>
      <w:pPr>
        <w:tabs>
          <w:tab w:val="num" w:pos="2938"/>
        </w:tabs>
        <w:ind w:left="2938" w:hanging="420"/>
      </w:pPr>
      <w:rPr>
        <w:rFonts w:ascii="Wingdings" w:hAnsi="Wingdings" w:hint="default"/>
      </w:rPr>
    </w:lvl>
    <w:lvl w:ilvl="3" w:tplc="04090001" w:tentative="1">
      <w:start w:val="1"/>
      <w:numFmt w:val="bullet"/>
      <w:lvlText w:val=""/>
      <w:lvlJc w:val="left"/>
      <w:pPr>
        <w:tabs>
          <w:tab w:val="num" w:pos="3358"/>
        </w:tabs>
        <w:ind w:left="3358" w:hanging="420"/>
      </w:pPr>
      <w:rPr>
        <w:rFonts w:ascii="Wingdings" w:hAnsi="Wingdings" w:hint="default"/>
      </w:rPr>
    </w:lvl>
    <w:lvl w:ilvl="4" w:tplc="0409000B" w:tentative="1">
      <w:start w:val="1"/>
      <w:numFmt w:val="bullet"/>
      <w:lvlText w:val=""/>
      <w:lvlJc w:val="left"/>
      <w:pPr>
        <w:tabs>
          <w:tab w:val="num" w:pos="3778"/>
        </w:tabs>
        <w:ind w:left="3778" w:hanging="420"/>
      </w:pPr>
      <w:rPr>
        <w:rFonts w:ascii="Wingdings" w:hAnsi="Wingdings" w:hint="default"/>
      </w:rPr>
    </w:lvl>
    <w:lvl w:ilvl="5" w:tplc="0409000D" w:tentative="1">
      <w:start w:val="1"/>
      <w:numFmt w:val="bullet"/>
      <w:lvlText w:val=""/>
      <w:lvlJc w:val="left"/>
      <w:pPr>
        <w:tabs>
          <w:tab w:val="num" w:pos="4198"/>
        </w:tabs>
        <w:ind w:left="4198" w:hanging="420"/>
      </w:pPr>
      <w:rPr>
        <w:rFonts w:ascii="Wingdings" w:hAnsi="Wingdings" w:hint="default"/>
      </w:rPr>
    </w:lvl>
    <w:lvl w:ilvl="6" w:tplc="04090001" w:tentative="1">
      <w:start w:val="1"/>
      <w:numFmt w:val="bullet"/>
      <w:lvlText w:val=""/>
      <w:lvlJc w:val="left"/>
      <w:pPr>
        <w:tabs>
          <w:tab w:val="num" w:pos="4618"/>
        </w:tabs>
        <w:ind w:left="4618" w:hanging="420"/>
      </w:pPr>
      <w:rPr>
        <w:rFonts w:ascii="Wingdings" w:hAnsi="Wingdings" w:hint="default"/>
      </w:rPr>
    </w:lvl>
    <w:lvl w:ilvl="7" w:tplc="0409000B" w:tentative="1">
      <w:start w:val="1"/>
      <w:numFmt w:val="bullet"/>
      <w:lvlText w:val=""/>
      <w:lvlJc w:val="left"/>
      <w:pPr>
        <w:tabs>
          <w:tab w:val="num" w:pos="5038"/>
        </w:tabs>
        <w:ind w:left="5038" w:hanging="420"/>
      </w:pPr>
      <w:rPr>
        <w:rFonts w:ascii="Wingdings" w:hAnsi="Wingdings" w:hint="default"/>
      </w:rPr>
    </w:lvl>
    <w:lvl w:ilvl="8" w:tplc="0409000D" w:tentative="1">
      <w:start w:val="1"/>
      <w:numFmt w:val="bullet"/>
      <w:lvlText w:val=""/>
      <w:lvlJc w:val="left"/>
      <w:pPr>
        <w:tabs>
          <w:tab w:val="num" w:pos="5458"/>
        </w:tabs>
        <w:ind w:left="5458" w:hanging="420"/>
      </w:pPr>
      <w:rPr>
        <w:rFonts w:ascii="Wingdings" w:hAnsi="Wingdings" w:hint="default"/>
      </w:rPr>
    </w:lvl>
  </w:abstractNum>
  <w:abstractNum w:abstractNumId="1" w15:restartNumberingAfterBreak="0">
    <w:nsid w:val="77461948"/>
    <w:multiLevelType w:val="hybridMultilevel"/>
    <w:tmpl w:val="F46453EE"/>
    <w:lvl w:ilvl="0" w:tplc="09B0E692">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num w:numId="1" w16cid:durableId="865291879">
    <w:abstractNumId w:val="1"/>
  </w:num>
  <w:num w:numId="2" w16cid:durableId="273289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89"/>
    <w:rsid w:val="000258D7"/>
    <w:rsid w:val="000A31E5"/>
    <w:rsid w:val="000C3F9F"/>
    <w:rsid w:val="00104A89"/>
    <w:rsid w:val="00110F7F"/>
    <w:rsid w:val="00125221"/>
    <w:rsid w:val="001479CC"/>
    <w:rsid w:val="001E5F36"/>
    <w:rsid w:val="00247F80"/>
    <w:rsid w:val="00274D43"/>
    <w:rsid w:val="002B671F"/>
    <w:rsid w:val="002D1420"/>
    <w:rsid w:val="002E21F3"/>
    <w:rsid w:val="003017DF"/>
    <w:rsid w:val="00316613"/>
    <w:rsid w:val="00354895"/>
    <w:rsid w:val="00385605"/>
    <w:rsid w:val="00390691"/>
    <w:rsid w:val="003E19DF"/>
    <w:rsid w:val="00415FE2"/>
    <w:rsid w:val="0042231E"/>
    <w:rsid w:val="00464E21"/>
    <w:rsid w:val="00475175"/>
    <w:rsid w:val="00476276"/>
    <w:rsid w:val="00490FDC"/>
    <w:rsid w:val="004A0322"/>
    <w:rsid w:val="004A116D"/>
    <w:rsid w:val="004B6571"/>
    <w:rsid w:val="004C1103"/>
    <w:rsid w:val="004D30A3"/>
    <w:rsid w:val="004F1A2A"/>
    <w:rsid w:val="005313F2"/>
    <w:rsid w:val="0055293D"/>
    <w:rsid w:val="00591829"/>
    <w:rsid w:val="00595B98"/>
    <w:rsid w:val="005A7A32"/>
    <w:rsid w:val="00635E47"/>
    <w:rsid w:val="00672F75"/>
    <w:rsid w:val="00680206"/>
    <w:rsid w:val="006C6AF7"/>
    <w:rsid w:val="006F117B"/>
    <w:rsid w:val="006F62DD"/>
    <w:rsid w:val="00726308"/>
    <w:rsid w:val="00780EF5"/>
    <w:rsid w:val="00785967"/>
    <w:rsid w:val="00792552"/>
    <w:rsid w:val="007E6EA2"/>
    <w:rsid w:val="00804C54"/>
    <w:rsid w:val="00820D29"/>
    <w:rsid w:val="00825130"/>
    <w:rsid w:val="008364C7"/>
    <w:rsid w:val="00875A7D"/>
    <w:rsid w:val="008D74C6"/>
    <w:rsid w:val="00910BE4"/>
    <w:rsid w:val="009172B5"/>
    <w:rsid w:val="00932006"/>
    <w:rsid w:val="009459E9"/>
    <w:rsid w:val="00980E52"/>
    <w:rsid w:val="009A04FA"/>
    <w:rsid w:val="00A01569"/>
    <w:rsid w:val="00A50869"/>
    <w:rsid w:val="00A704E3"/>
    <w:rsid w:val="00AC1D34"/>
    <w:rsid w:val="00AF3052"/>
    <w:rsid w:val="00B17513"/>
    <w:rsid w:val="00B27CA0"/>
    <w:rsid w:val="00B56F69"/>
    <w:rsid w:val="00B70943"/>
    <w:rsid w:val="00B90D79"/>
    <w:rsid w:val="00BA0FD3"/>
    <w:rsid w:val="00BB5F21"/>
    <w:rsid w:val="00BC1693"/>
    <w:rsid w:val="00BE483B"/>
    <w:rsid w:val="00BF321B"/>
    <w:rsid w:val="00C028ED"/>
    <w:rsid w:val="00C0527E"/>
    <w:rsid w:val="00C1466E"/>
    <w:rsid w:val="00C333FB"/>
    <w:rsid w:val="00C42515"/>
    <w:rsid w:val="00C476BB"/>
    <w:rsid w:val="00C9400B"/>
    <w:rsid w:val="00C97F92"/>
    <w:rsid w:val="00CF4737"/>
    <w:rsid w:val="00D00938"/>
    <w:rsid w:val="00D14A7B"/>
    <w:rsid w:val="00D57DA4"/>
    <w:rsid w:val="00DB6E89"/>
    <w:rsid w:val="00DD466B"/>
    <w:rsid w:val="00DF13F5"/>
    <w:rsid w:val="00E04BFB"/>
    <w:rsid w:val="00E215D7"/>
    <w:rsid w:val="00E715A6"/>
    <w:rsid w:val="00E75B39"/>
    <w:rsid w:val="00EB6B0A"/>
    <w:rsid w:val="00EE2651"/>
    <w:rsid w:val="00F02962"/>
    <w:rsid w:val="00F06FED"/>
    <w:rsid w:val="00F32D9B"/>
    <w:rsid w:val="00F40222"/>
    <w:rsid w:val="00F40248"/>
    <w:rsid w:val="00F459B2"/>
    <w:rsid w:val="00F50FFC"/>
    <w:rsid w:val="00F605A4"/>
    <w:rsid w:val="00F830EA"/>
    <w:rsid w:val="00FA5A3A"/>
    <w:rsid w:val="00FD054C"/>
    <w:rsid w:val="00FD46B9"/>
    <w:rsid w:val="00FE4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C7F7EE"/>
  <w15:chartTrackingRefBased/>
  <w15:docId w15:val="{CB4A4A8B-F565-4C2C-9D8D-2DD46AAC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leftChars="800" w:left="1800" w:hangingChars="57" w:hanging="120"/>
    </w:pPr>
    <w:rPr>
      <w:rFonts w:ascii="ＭＳ 明朝" w:hAnsi="ＭＳ 明朝" w:cs="ＭＳ 明朝"/>
    </w:rPr>
  </w:style>
  <w:style w:type="paragraph" w:styleId="20">
    <w:name w:val="Body Text Indent 2"/>
    <w:basedOn w:val="a"/>
    <w:pPr>
      <w:ind w:firstLineChars="800" w:firstLine="1680"/>
    </w:pPr>
    <w:rPr>
      <w:rFonts w:ascii="ＭＳ 明朝" w:hAnsi="ＭＳ 明朝" w:cs="ＭＳ 明朝"/>
    </w:rPr>
  </w:style>
  <w:style w:type="paragraph" w:styleId="a3">
    <w:name w:val="Date"/>
    <w:basedOn w:val="a"/>
    <w:next w:val="a"/>
    <w:rPr>
      <w:rFonts w:ascii="ＭＳ 明朝" w:hAnsi="ＭＳ 明朝"/>
      <w:sz w:val="22"/>
      <w:szCs w:val="22"/>
    </w:rPr>
  </w:style>
  <w:style w:type="paragraph" w:styleId="a4">
    <w:name w:val="header"/>
    <w:basedOn w:val="a"/>
    <w:unhideWhenUsed/>
    <w:pPr>
      <w:tabs>
        <w:tab w:val="center" w:pos="4252"/>
        <w:tab w:val="right" w:pos="8504"/>
      </w:tabs>
      <w:snapToGrid w:val="0"/>
    </w:pPr>
  </w:style>
  <w:style w:type="character" w:customStyle="1" w:styleId="a5">
    <w:name w:val="ヘッダー (文字)"/>
    <w:basedOn w:val="a0"/>
    <w:semiHidden/>
    <w:rPr>
      <w:rFonts w:cs="Century"/>
      <w:kern w:val="2"/>
      <w:sz w:val="21"/>
      <w:szCs w:val="21"/>
    </w:rPr>
  </w:style>
  <w:style w:type="paragraph" w:styleId="a6">
    <w:name w:val="footer"/>
    <w:basedOn w:val="a"/>
    <w:unhideWhenUsed/>
    <w:pPr>
      <w:tabs>
        <w:tab w:val="center" w:pos="4252"/>
        <w:tab w:val="right" w:pos="8504"/>
      </w:tabs>
      <w:snapToGrid w:val="0"/>
    </w:pPr>
  </w:style>
  <w:style w:type="character" w:customStyle="1" w:styleId="a7">
    <w:name w:val="フッター (文字)"/>
    <w:basedOn w:val="a0"/>
    <w:semiHidden/>
    <w:rPr>
      <w:rFonts w:cs="Century"/>
      <w:kern w:val="2"/>
      <w:sz w:val="21"/>
      <w:szCs w:val="21"/>
    </w:rPr>
  </w:style>
  <w:style w:type="character" w:styleId="a8">
    <w:name w:val="Hyperlink"/>
    <w:basedOn w:val="a0"/>
    <w:rsid w:val="009459E9"/>
    <w:rPr>
      <w:color w:val="0000FF"/>
      <w:u w:val="single"/>
    </w:rPr>
  </w:style>
  <w:style w:type="paragraph" w:styleId="a9">
    <w:name w:val="Balloon Text"/>
    <w:basedOn w:val="a"/>
    <w:semiHidden/>
    <w:rsid w:val="00825130"/>
    <w:rPr>
      <w:rFonts w:ascii="Arial" w:eastAsia="ＭＳ ゴシック" w:hAnsi="Arial" w:cs="Times New Roman"/>
      <w:sz w:val="18"/>
      <w:szCs w:val="18"/>
    </w:rPr>
  </w:style>
  <w:style w:type="character" w:styleId="aa">
    <w:name w:val="Unresolved Mention"/>
    <w:basedOn w:val="a0"/>
    <w:uiPriority w:val="99"/>
    <w:semiHidden/>
    <w:unhideWhenUsed/>
    <w:rsid w:val="00354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cessadvisors.toky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cessadvisors.as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abuki-support.jp/" TargetMode="External"/><Relationship Id="rId5" Type="http://schemas.openxmlformats.org/officeDocument/2006/relationships/footnotes" Target="footnotes.xml"/><Relationship Id="rId10" Type="http://schemas.openxmlformats.org/officeDocument/2006/relationships/hyperlink" Target="https://irem-japan.org/" TargetMode="External"/><Relationship Id="rId4" Type="http://schemas.openxmlformats.org/officeDocument/2006/relationships/webSettings" Target="webSettings.xml"/><Relationship Id="rId9" Type="http://schemas.openxmlformats.org/officeDocument/2006/relationships/hyperlink" Target="https://ccim-japan.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588</Words>
  <Characters>3358</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vt:lpstr>
      <vt:lpstr>職務経歴書</vt:lpstr>
    </vt:vector>
  </TitlesOfParts>
  <Company>株式会社インテリジェンス</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職務経歴書</dc:title>
  <dc:subject/>
  <dc:creator>株式会社インテリジェンス</dc:creator>
  <cp:keywords/>
  <cp:lastModifiedBy>植崎紳矢</cp:lastModifiedBy>
  <cp:revision>2</cp:revision>
  <cp:lastPrinted>2012-02-23T00:37:00Z</cp:lastPrinted>
  <dcterms:created xsi:type="dcterms:W3CDTF">2022-05-25T03:05:00Z</dcterms:created>
  <dcterms:modified xsi:type="dcterms:W3CDTF">2022-05-25T03:05:00Z</dcterms:modified>
</cp:coreProperties>
</file>