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935DA" w14:textId="566DE1DD" w:rsidR="00FB2DDD" w:rsidRPr="002468C5" w:rsidRDefault="00AA67E8" w:rsidP="002468C5">
      <w:pPr>
        <w:rPr>
          <w:rFonts w:ascii="ＭＳ ゴシック" w:eastAsia="ＭＳ ゴシック" w:hAnsi="ＭＳ ゴシック" w:hint="eastAsia"/>
          <w:b/>
        </w:rPr>
      </w:pPr>
      <w:r>
        <w:rPr>
          <w:rFonts w:ascii="ＭＳ ゴシック" w:eastAsia="ＭＳ ゴシック" w:hAnsi="ＭＳ ゴシック" w:hint="eastAsia"/>
          <w:b/>
        </w:rPr>
        <w:t xml:space="preserve">１　</w:t>
      </w:r>
      <w:r w:rsidR="000F0D4C">
        <w:rPr>
          <w:rFonts w:ascii="ＭＳ ゴシック" w:eastAsia="ＭＳ ゴシック" w:hAnsi="ＭＳ ゴシック" w:hint="eastAsia"/>
          <w:b/>
        </w:rPr>
        <w:t>背景・目的</w:t>
      </w:r>
      <w:bookmarkStart w:id="0" w:name="_Hlk122311683"/>
    </w:p>
    <w:p w14:paraId="664C1E5C" w14:textId="10B7E24B" w:rsidR="00DA2893" w:rsidRPr="00DA2893" w:rsidRDefault="00EB6D4E" w:rsidP="00D27B10">
      <w:pPr>
        <w:ind w:firstLineChars="100" w:firstLine="200"/>
        <w:rPr>
          <w:rStyle w:val="a7"/>
          <w:rFonts w:ascii="ＭＳ Ｐ明朝" w:eastAsia="ＭＳ Ｐ明朝" w:hAnsi="ＭＳ Ｐ明朝"/>
          <w:color w:val="00B0F0"/>
          <w:sz w:val="20"/>
          <w:szCs w:val="20"/>
        </w:rPr>
      </w:pPr>
      <w:r w:rsidRPr="00D27B10">
        <w:rPr>
          <w:rStyle w:val="a7"/>
          <w:rFonts w:ascii="ＭＳ Ｐ明朝" w:eastAsia="ＭＳ Ｐ明朝" w:hAnsi="ＭＳ Ｐ明朝" w:hint="eastAsia"/>
          <w:color w:val="FF0000"/>
          <w:sz w:val="20"/>
          <w:szCs w:val="20"/>
        </w:rPr>
        <w:t>兵庫県小野市で</w:t>
      </w:r>
      <w:r w:rsidRPr="00DA2893">
        <w:rPr>
          <w:rStyle w:val="a7"/>
          <w:rFonts w:ascii="ＭＳ Ｐ明朝" w:eastAsia="ＭＳ Ｐ明朝" w:hAnsi="ＭＳ Ｐ明朝" w:hint="eastAsia"/>
          <w:color w:val="00B0F0"/>
          <w:sz w:val="20"/>
          <w:szCs w:val="20"/>
        </w:rPr>
        <w:t>小野市いじめ等防止条例として日本</w:t>
      </w:r>
      <w:r w:rsidR="00DA2893" w:rsidRPr="00DA2893">
        <w:rPr>
          <w:rStyle w:val="a7"/>
          <w:rFonts w:ascii="ＭＳ Ｐ明朝" w:eastAsia="ＭＳ Ｐ明朝" w:hAnsi="ＭＳ Ｐ明朝" w:hint="eastAsia"/>
          <w:color w:val="00B0F0"/>
          <w:sz w:val="20"/>
          <w:szCs w:val="20"/>
        </w:rPr>
        <w:t>で</w:t>
      </w:r>
      <w:r w:rsidRPr="00DA2893">
        <w:rPr>
          <w:rStyle w:val="a7"/>
          <w:rFonts w:ascii="ＭＳ Ｐ明朝" w:eastAsia="ＭＳ Ｐ明朝" w:hAnsi="ＭＳ Ｐ明朝" w:hint="eastAsia"/>
          <w:color w:val="00B0F0"/>
          <w:sz w:val="20"/>
          <w:szCs w:val="20"/>
        </w:rPr>
        <w:t>初めて</w:t>
      </w:r>
      <w:r w:rsidR="00DA2893" w:rsidRPr="00DA2893">
        <w:rPr>
          <w:rStyle w:val="a7"/>
          <w:rFonts w:ascii="ＭＳ Ｐ明朝" w:eastAsia="ＭＳ Ｐ明朝" w:hAnsi="ＭＳ Ｐ明朝" w:hint="eastAsia"/>
          <w:color w:val="00B0F0"/>
          <w:sz w:val="20"/>
          <w:szCs w:val="20"/>
        </w:rPr>
        <w:t>2007年に</w:t>
      </w:r>
      <w:r w:rsidRPr="00DA2893">
        <w:rPr>
          <w:rStyle w:val="a7"/>
          <w:rFonts w:ascii="ＭＳ Ｐ明朝" w:eastAsia="ＭＳ Ｐ明朝" w:hAnsi="ＭＳ Ｐ明朝" w:hint="eastAsia"/>
          <w:color w:val="00B0F0"/>
          <w:sz w:val="20"/>
          <w:szCs w:val="20"/>
        </w:rPr>
        <w:t>制定され2008年に4月に施行され</w:t>
      </w:r>
      <w:r w:rsidR="00D27B10">
        <w:rPr>
          <w:rStyle w:val="a7"/>
          <w:rFonts w:ascii="ＭＳ Ｐ明朝" w:eastAsia="ＭＳ Ｐ明朝" w:hAnsi="ＭＳ Ｐ明朝" w:hint="eastAsia"/>
          <w:color w:val="00B0F0"/>
          <w:sz w:val="20"/>
          <w:szCs w:val="20"/>
        </w:rPr>
        <w:t>た.</w:t>
      </w:r>
      <w:r w:rsidR="00DA2893" w:rsidRPr="00D27B10">
        <w:rPr>
          <w:rStyle w:val="a7"/>
          <w:rFonts w:ascii="ＭＳ Ｐ明朝" w:eastAsia="ＭＳ Ｐ明朝" w:hAnsi="ＭＳ Ｐ明朝" w:hint="eastAsia"/>
          <w:sz w:val="20"/>
          <w:szCs w:val="20"/>
        </w:rPr>
        <w:t>そ</w:t>
      </w:r>
      <w:r w:rsidRPr="00D27B10">
        <w:rPr>
          <w:rStyle w:val="a7"/>
          <w:rFonts w:ascii="ＭＳ Ｐ明朝" w:eastAsia="ＭＳ Ｐ明朝" w:hAnsi="ＭＳ Ｐ明朝" w:hint="eastAsia"/>
          <w:sz w:val="20"/>
          <w:szCs w:val="20"/>
        </w:rPr>
        <w:t>の後</w:t>
      </w:r>
      <w:r w:rsidR="00DA2893" w:rsidRPr="00D27B10">
        <w:rPr>
          <w:rStyle w:val="a7"/>
          <w:rFonts w:ascii="ＭＳ Ｐ明朝" w:eastAsia="ＭＳ Ｐ明朝" w:hAnsi="ＭＳ Ｐ明朝" w:hint="eastAsia"/>
          <w:sz w:val="20"/>
          <w:szCs w:val="20"/>
        </w:rPr>
        <w:t>も</w:t>
      </w:r>
      <w:r w:rsidRPr="00DA2893">
        <w:rPr>
          <w:rStyle w:val="a7"/>
          <w:rFonts w:ascii="ＭＳ Ｐ明朝" w:eastAsia="ＭＳ Ｐ明朝" w:hAnsi="ＭＳ Ｐ明朝" w:hint="eastAsia"/>
          <w:color w:val="00B0F0"/>
          <w:sz w:val="20"/>
          <w:szCs w:val="20"/>
        </w:rPr>
        <w:t>岐阜県可児市や滋賀県大津市など</w:t>
      </w:r>
      <w:r w:rsidR="00D27B10">
        <w:rPr>
          <w:rStyle w:val="a7"/>
          <w:rFonts w:ascii="ＭＳ Ｐ明朝" w:eastAsia="ＭＳ Ｐ明朝" w:hAnsi="ＭＳ Ｐ明朝" w:hint="eastAsia"/>
          <w:color w:val="00B0F0"/>
          <w:sz w:val="20"/>
          <w:szCs w:val="20"/>
        </w:rPr>
        <w:t>で</w:t>
      </w:r>
      <w:r w:rsidRPr="00DA2893">
        <w:rPr>
          <w:rStyle w:val="a7"/>
          <w:rFonts w:ascii="ＭＳ Ｐ明朝" w:eastAsia="ＭＳ Ｐ明朝" w:hAnsi="ＭＳ Ｐ明朝" w:hint="eastAsia"/>
          <w:color w:val="00B0F0"/>
          <w:sz w:val="20"/>
          <w:szCs w:val="20"/>
        </w:rPr>
        <w:t>制定され</w:t>
      </w:r>
      <w:r w:rsidR="00DA2893" w:rsidRPr="00DA2893">
        <w:rPr>
          <w:rStyle w:val="a7"/>
          <w:rFonts w:ascii="ＭＳ Ｐ明朝" w:eastAsia="ＭＳ Ｐ明朝" w:hAnsi="ＭＳ Ｐ明朝" w:hint="eastAsia"/>
          <w:color w:val="00B0F0"/>
          <w:sz w:val="20"/>
          <w:szCs w:val="20"/>
        </w:rPr>
        <w:t>た</w:t>
      </w:r>
      <w:r w:rsidRPr="00EB6D4E">
        <w:rPr>
          <w:rStyle w:val="a7"/>
          <w:rFonts w:ascii="ＭＳ Ｐ明朝" w:eastAsia="ＭＳ Ｐ明朝" w:hAnsi="ＭＳ Ｐ明朝" w:hint="eastAsia"/>
          <w:sz w:val="20"/>
          <w:szCs w:val="20"/>
        </w:rPr>
        <w:t>.</w:t>
      </w:r>
      <w:r w:rsidR="00DA2893">
        <w:rPr>
          <w:rStyle w:val="a7"/>
          <w:rFonts w:ascii="ＭＳ Ｐ明朝" w:eastAsia="ＭＳ Ｐ明朝" w:hAnsi="ＭＳ Ｐ明朝" w:hint="eastAsia"/>
          <w:sz w:val="20"/>
          <w:szCs w:val="20"/>
        </w:rPr>
        <w:t>また</w:t>
      </w:r>
      <w:r w:rsidRPr="00DA2893">
        <w:rPr>
          <w:rStyle w:val="a7"/>
          <w:rFonts w:ascii="ＭＳ Ｐ明朝" w:eastAsia="ＭＳ Ｐ明朝" w:hAnsi="ＭＳ Ｐ明朝" w:hint="eastAsia"/>
          <w:color w:val="FF0000"/>
          <w:sz w:val="20"/>
          <w:szCs w:val="20"/>
        </w:rPr>
        <w:t>2011年に大津市立中学2年生の男子生徒の自殺した事件</w:t>
      </w:r>
      <w:r w:rsidR="00DA2893" w:rsidRPr="00DA2893">
        <w:rPr>
          <w:rStyle w:val="a7"/>
          <w:rFonts w:ascii="ＭＳ Ｐ明朝" w:eastAsia="ＭＳ Ｐ明朝" w:hAnsi="ＭＳ Ｐ明朝" w:hint="eastAsia"/>
          <w:color w:val="00B0F0"/>
          <w:sz w:val="20"/>
          <w:szCs w:val="20"/>
        </w:rPr>
        <w:t>が発生したことにより</w:t>
      </w:r>
      <w:r w:rsidRPr="00DA2893">
        <w:rPr>
          <w:rStyle w:val="a7"/>
          <w:rFonts w:ascii="ＭＳ Ｐ明朝" w:eastAsia="ＭＳ Ｐ明朝" w:hAnsi="ＭＳ Ｐ明朝"/>
          <w:color w:val="00B0F0"/>
          <w:sz w:val="20"/>
          <w:szCs w:val="20"/>
        </w:rPr>
        <w:t>2013</w:t>
      </w:r>
      <w:r w:rsidRPr="00DA2893">
        <w:rPr>
          <w:rStyle w:val="a7"/>
          <w:rFonts w:ascii="ＭＳ Ｐ明朝" w:eastAsia="ＭＳ Ｐ明朝" w:hAnsi="ＭＳ Ｐ明朝" w:hint="eastAsia"/>
          <w:color w:val="00B0F0"/>
          <w:sz w:val="20"/>
          <w:szCs w:val="20"/>
        </w:rPr>
        <w:t>年にいじめ対策推進法が成立</w:t>
      </w:r>
      <w:r w:rsidR="00DA2893" w:rsidRPr="00DA2893">
        <w:rPr>
          <w:rStyle w:val="a7"/>
          <w:rFonts w:ascii="ＭＳ Ｐ明朝" w:eastAsia="ＭＳ Ｐ明朝" w:hAnsi="ＭＳ Ｐ明朝" w:hint="eastAsia"/>
          <w:color w:val="00B0F0"/>
          <w:sz w:val="20"/>
          <w:szCs w:val="20"/>
        </w:rPr>
        <w:t>した</w:t>
      </w:r>
      <w:r w:rsidRPr="00DA2893">
        <w:rPr>
          <w:rStyle w:val="a7"/>
          <w:rFonts w:ascii="ＭＳ Ｐ明朝" w:eastAsia="ＭＳ Ｐ明朝" w:hAnsi="ＭＳ Ｐ明朝" w:hint="eastAsia"/>
          <w:color w:val="FF0000"/>
          <w:sz w:val="20"/>
          <w:szCs w:val="20"/>
        </w:rPr>
        <w:t>.いじめ対策推進法</w:t>
      </w:r>
      <w:r w:rsidRPr="00DA2893">
        <w:rPr>
          <w:rStyle w:val="a7"/>
          <w:rFonts w:ascii="ＭＳ Ｐ明朝" w:eastAsia="ＭＳ Ｐ明朝" w:hAnsi="ＭＳ Ｐ明朝" w:hint="eastAsia"/>
          <w:color w:val="00B0F0"/>
          <w:sz w:val="20"/>
          <w:szCs w:val="20"/>
        </w:rPr>
        <w:t>が成立した後に</w:t>
      </w:r>
      <w:r w:rsidR="00DA2893" w:rsidRPr="00DA2893">
        <w:rPr>
          <w:rStyle w:val="a7"/>
          <w:rFonts w:ascii="ＭＳ Ｐ明朝" w:eastAsia="ＭＳ Ｐ明朝" w:hAnsi="ＭＳ Ｐ明朝" w:hint="eastAsia"/>
          <w:color w:val="00B0F0"/>
          <w:sz w:val="20"/>
          <w:szCs w:val="20"/>
        </w:rPr>
        <w:t>も</w:t>
      </w:r>
      <w:r w:rsidRPr="00DA2893">
        <w:rPr>
          <w:rStyle w:val="a7"/>
          <w:rFonts w:ascii="ＭＳ Ｐ明朝" w:eastAsia="ＭＳ Ｐ明朝" w:hAnsi="ＭＳ Ｐ明朝" w:hint="eastAsia"/>
          <w:color w:val="00B0F0"/>
          <w:sz w:val="20"/>
          <w:szCs w:val="20"/>
        </w:rPr>
        <w:t>旭川女子中学生いじめ凍死事件などといった大きく報じられた</w:t>
      </w:r>
      <w:r w:rsidR="0032775E" w:rsidRPr="00DA2893">
        <w:rPr>
          <w:rStyle w:val="a7"/>
          <w:rFonts w:ascii="ＭＳ Ｐ明朝" w:eastAsia="ＭＳ Ｐ明朝" w:hAnsi="ＭＳ Ｐ明朝" w:hint="eastAsia"/>
          <w:color w:val="00B0F0"/>
          <w:sz w:val="20"/>
          <w:szCs w:val="20"/>
        </w:rPr>
        <w:t>.</w:t>
      </w:r>
      <w:r w:rsidRPr="00DA2893">
        <w:rPr>
          <w:rStyle w:val="a7"/>
          <w:rFonts w:ascii="ＭＳ Ｐ明朝" w:eastAsia="ＭＳ Ｐ明朝" w:hAnsi="ＭＳ Ｐ明朝" w:hint="eastAsia"/>
          <w:color w:val="00B0F0"/>
          <w:sz w:val="20"/>
          <w:szCs w:val="20"/>
        </w:rPr>
        <w:t>ほかにもいじめに関するニュースを調べると後を絶たない.</w:t>
      </w:r>
    </w:p>
    <w:p w14:paraId="77DCCF6A" w14:textId="6D846556" w:rsidR="00EB6D4E" w:rsidRPr="00DA2893" w:rsidRDefault="002468C5" w:rsidP="00DA2893">
      <w:pPr>
        <w:ind w:firstLineChars="100" w:firstLine="200"/>
        <w:rPr>
          <w:rStyle w:val="a7"/>
          <w:rFonts w:ascii="ＭＳ Ｐ明朝" w:eastAsia="ＭＳ Ｐ明朝" w:hAnsi="ＭＳ Ｐ明朝" w:hint="eastAsia"/>
          <w:sz w:val="20"/>
          <w:szCs w:val="20"/>
        </w:rPr>
      </w:pPr>
      <w:r w:rsidRPr="002468C5">
        <w:rPr>
          <w:rFonts w:ascii="ＭＳ Ｐ明朝" w:eastAsia="ＭＳ Ｐ明朝" w:hAnsi="ＭＳ Ｐ明朝" w:cs="ＭＳ Ｐゴシック"/>
          <w:kern w:val="0"/>
        </w:rPr>
        <w:t>学校現場におけるいじめによる緊急事態を受け</w:t>
      </w:r>
      <w:r w:rsidR="00794926">
        <w:rPr>
          <w:rFonts w:ascii="ＭＳ Ｐ明朝" w:eastAsia="ＭＳ Ｐ明朝" w:hAnsi="ＭＳ Ｐ明朝" w:cs="ＭＳ Ｐゴシック" w:hint="eastAsia"/>
          <w:kern w:val="0"/>
        </w:rPr>
        <w:t>,</w:t>
      </w:r>
      <w:r w:rsidRPr="002468C5">
        <w:rPr>
          <w:rFonts w:ascii="ＭＳ Ｐ明朝" w:eastAsia="ＭＳ Ｐ明朝" w:hAnsi="ＭＳ Ｐ明朝" w:cs="ＭＳ Ｐゴシック"/>
          <w:kern w:val="0"/>
        </w:rPr>
        <w:t>「いじめ防止対策推進法」が施行された</w:t>
      </w:r>
      <w:r w:rsidR="00794926">
        <w:rPr>
          <w:rFonts w:ascii="ＭＳ Ｐ明朝" w:eastAsia="ＭＳ Ｐ明朝" w:hAnsi="ＭＳ Ｐ明朝" w:cs="ＭＳ Ｐゴシック" w:hint="eastAsia"/>
          <w:kern w:val="0"/>
        </w:rPr>
        <w:t>.</w:t>
      </w:r>
      <w:r w:rsidRPr="002468C5">
        <w:rPr>
          <w:rFonts w:ascii="ＭＳ Ｐ明朝" w:eastAsia="ＭＳ Ｐ明朝" w:hAnsi="ＭＳ Ｐ明朝" w:cs="ＭＳ Ｐゴシック"/>
          <w:kern w:val="0"/>
        </w:rPr>
        <w:t>各自治体や学校でも</w:t>
      </w:r>
      <w:r w:rsidR="00794926">
        <w:rPr>
          <w:rFonts w:ascii="ＭＳ Ｐ明朝" w:eastAsia="ＭＳ Ｐ明朝" w:hAnsi="ＭＳ Ｐ明朝" w:cs="ＭＳ Ｐゴシック" w:hint="eastAsia"/>
          <w:kern w:val="0"/>
        </w:rPr>
        <w:t>,</w:t>
      </w:r>
      <w:r w:rsidRPr="002468C5">
        <w:rPr>
          <w:rFonts w:ascii="ＭＳ Ｐ明朝" w:eastAsia="ＭＳ Ｐ明朝" w:hAnsi="ＭＳ Ｐ明朝" w:cs="ＭＳ Ｐゴシック"/>
          <w:kern w:val="0"/>
        </w:rPr>
        <w:t>具体的な対応策の構築が進められつつある</w:t>
      </w:r>
      <w:r w:rsidR="00794926">
        <w:rPr>
          <w:rFonts w:ascii="ＭＳ Ｐ明朝" w:eastAsia="ＭＳ Ｐ明朝" w:hAnsi="ＭＳ Ｐ明朝" w:cs="ＭＳ Ｐゴシック" w:hint="eastAsia"/>
          <w:kern w:val="0"/>
        </w:rPr>
        <w:t>.</w:t>
      </w:r>
      <w:r w:rsidR="00FB2DDD">
        <w:rPr>
          <w:rFonts w:ascii="ＭＳ 明朝" w:hAnsi="ＭＳ 明朝" w:cstheme="minorBidi" w:hint="eastAsia"/>
          <w:szCs w:val="24"/>
        </w:rPr>
        <w:t>[</w:t>
      </w:r>
      <w:r w:rsidR="007B18BE">
        <w:rPr>
          <w:rFonts w:ascii="ＭＳ 明朝" w:hAnsi="ＭＳ 明朝" w:cstheme="minorBidi" w:hint="eastAsia"/>
          <w:szCs w:val="24"/>
        </w:rPr>
        <w:t>1</w:t>
      </w:r>
      <w:r w:rsidR="00794926">
        <w:rPr>
          <w:rFonts w:ascii="ＭＳ 明朝" w:hAnsi="ＭＳ 明朝" w:cstheme="minorBidi" w:hint="eastAsia"/>
          <w:szCs w:val="24"/>
        </w:rPr>
        <w:t>]</w:t>
      </w:r>
      <w:r w:rsidR="00794926" w:rsidRPr="00794926">
        <w:rPr>
          <w:rFonts w:ascii="ＭＳ 明朝" w:hAnsi="ＭＳ 明朝" w:cs="Arial"/>
          <w:color w:val="454545"/>
          <w:kern w:val="0"/>
        </w:rPr>
        <w:t>「傍観者」以外の用語は見られず「見て見ぬふりをするもの」として一様に扱われてきたが傍観には他者への無関心さ</w:t>
      </w:r>
      <w:r w:rsidR="00794926">
        <w:rPr>
          <w:rFonts w:ascii="ＭＳ 明朝" w:hAnsi="ＭＳ 明朝" w:cs="Arial" w:hint="eastAsia"/>
          <w:color w:val="454545"/>
          <w:kern w:val="0"/>
        </w:rPr>
        <w:t>,</w:t>
      </w:r>
      <w:r w:rsidR="00794926" w:rsidRPr="00794926">
        <w:rPr>
          <w:rFonts w:ascii="ＭＳ 明朝" w:hAnsi="ＭＳ 明朝" w:cs="Arial"/>
          <w:color w:val="454545"/>
          <w:kern w:val="0"/>
        </w:rPr>
        <w:t>自分が被害者になることへの恐れ，集団への同調などさまざまな背景があるという指摘を考慮すると本邦においても</w:t>
      </w:r>
      <w:r w:rsidR="00794926">
        <w:rPr>
          <w:rFonts w:ascii="ＭＳ 明朝" w:hAnsi="ＭＳ 明朝" w:cs="Arial" w:hint="eastAsia"/>
          <w:color w:val="454545"/>
          <w:kern w:val="0"/>
        </w:rPr>
        <w:t>,</w:t>
      </w:r>
      <w:r w:rsidR="00794926" w:rsidRPr="00794926">
        <w:rPr>
          <w:rFonts w:ascii="ＭＳ 明朝" w:hAnsi="ＭＳ 明朝" w:cs="Arial"/>
          <w:color w:val="454545"/>
          <w:kern w:val="0"/>
        </w:rPr>
        <w:t>傍観を異なる心理的背景をもつ多様な様態を示す行動として捉え直す必要があると考えられる</w:t>
      </w:r>
      <w:r w:rsidR="00794926">
        <w:rPr>
          <w:rFonts w:ascii="ＭＳ 明朝" w:hAnsi="ＭＳ 明朝" w:cs="Arial" w:hint="eastAsia"/>
          <w:color w:val="454545"/>
          <w:kern w:val="0"/>
        </w:rPr>
        <w:t>.</w:t>
      </w:r>
      <w:r w:rsidR="00FB2DDD" w:rsidRPr="00794926">
        <w:rPr>
          <w:rFonts w:ascii="ＭＳ 明朝" w:hAnsi="ＭＳ 明朝" w:cstheme="minorBidi" w:hint="eastAsia"/>
        </w:rPr>
        <w:t>[</w:t>
      </w:r>
      <w:r w:rsidR="001A5617">
        <w:rPr>
          <w:rFonts w:ascii="ＭＳ 明朝" w:hAnsi="ＭＳ 明朝" w:cstheme="minorBidi" w:hint="eastAsia"/>
          <w:szCs w:val="24"/>
        </w:rPr>
        <w:t>5</w:t>
      </w:r>
      <w:r w:rsidR="00FB2DDD">
        <w:rPr>
          <w:rFonts w:ascii="ＭＳ 明朝" w:hAnsi="ＭＳ 明朝" w:cstheme="minorBidi"/>
          <w:szCs w:val="24"/>
        </w:rPr>
        <w:t>]</w:t>
      </w:r>
      <w:r w:rsidR="00AF5B76" w:rsidRPr="00FB2DDD">
        <w:rPr>
          <w:rStyle w:val="a7"/>
          <w:rFonts w:ascii="ＭＳ 明朝" w:hAnsi="ＭＳ 明朝" w:hint="eastAsia"/>
          <w:sz w:val="20"/>
          <w:szCs w:val="24"/>
        </w:rPr>
        <w:t xml:space="preserve"> </w:t>
      </w:r>
    </w:p>
    <w:p w14:paraId="0896D909" w14:textId="72BBD98F" w:rsidR="00AA67E8" w:rsidRPr="0032775E" w:rsidRDefault="00FB2DDD" w:rsidP="0032775E">
      <w:pPr>
        <w:ind w:firstLineChars="100" w:firstLine="200"/>
        <w:rPr>
          <w:rFonts w:ascii="ＭＳ 明朝" w:hAnsi="ＭＳ 明朝" w:cstheme="minorBidi" w:hint="eastAsia"/>
          <w:szCs w:val="24"/>
        </w:rPr>
      </w:pPr>
      <w:r>
        <w:rPr>
          <w:rFonts w:ascii="ＭＳ 明朝" w:hAnsi="ＭＳ 明朝" w:cstheme="minorBidi" w:hint="eastAsia"/>
          <w:szCs w:val="24"/>
        </w:rPr>
        <w:t>そこで本研究では</w:t>
      </w:r>
      <w:r w:rsidR="00D93D34">
        <w:rPr>
          <w:rFonts w:ascii="ＭＳ 明朝" w:hAnsi="ＭＳ 明朝" w:cstheme="minorBidi"/>
          <w:szCs w:val="24"/>
        </w:rPr>
        <w:t>,</w:t>
      </w:r>
      <w:r w:rsidR="00D93D34">
        <w:rPr>
          <w:rFonts w:ascii="ＭＳ 明朝" w:hAnsi="ＭＳ 明朝" w:cstheme="minorBidi" w:hint="eastAsia"/>
          <w:szCs w:val="24"/>
        </w:rPr>
        <w:t>いじめに関する要因を</w:t>
      </w:r>
      <w:r w:rsidR="00DA2893">
        <w:rPr>
          <w:rFonts w:ascii="ＭＳ 明朝" w:hAnsi="ＭＳ 明朝" w:cstheme="minorBidi" w:hint="eastAsia"/>
          <w:szCs w:val="24"/>
        </w:rPr>
        <w:t>調査と</w:t>
      </w:r>
      <w:r w:rsidR="00D93D34">
        <w:rPr>
          <w:rFonts w:ascii="ＭＳ 明朝" w:hAnsi="ＭＳ 明朝" w:cstheme="minorBidi" w:hint="eastAsia"/>
          <w:szCs w:val="24"/>
        </w:rPr>
        <w:t>整理することを目的とする.</w:t>
      </w:r>
      <w:bookmarkEnd w:id="0"/>
    </w:p>
    <w:p w14:paraId="1E10E1E6" w14:textId="422613B6" w:rsidR="00AA67E8" w:rsidRDefault="00AA67E8">
      <w:r>
        <w:rPr>
          <w:rFonts w:ascii="ＭＳ ゴシック" w:eastAsia="ＭＳ ゴシック" w:hAnsi="ＭＳ ゴシック" w:hint="eastAsia"/>
          <w:b/>
        </w:rPr>
        <w:t>２</w:t>
      </w:r>
      <w:r w:rsidR="00FB2DDD">
        <w:rPr>
          <w:rFonts w:ascii="ＭＳ ゴシック" w:eastAsia="ＭＳ ゴシック" w:hAnsi="ＭＳ ゴシック" w:hint="eastAsia"/>
          <w:b/>
        </w:rPr>
        <w:t xml:space="preserve">　調査方法</w:t>
      </w:r>
    </w:p>
    <w:p w14:paraId="45D76266" w14:textId="3BCA351D" w:rsidR="002E141B" w:rsidRDefault="00FB2DDD" w:rsidP="00D93D34">
      <w:r>
        <w:rPr>
          <w:rFonts w:hint="eastAsia"/>
        </w:rPr>
        <w:t xml:space="preserve">　</w:t>
      </w:r>
      <w:r w:rsidR="002E141B" w:rsidRPr="002E141B">
        <w:rPr>
          <w:rFonts w:hint="eastAsia"/>
        </w:rPr>
        <w:t>論文の基準は査読付き論文</w:t>
      </w:r>
      <w:r w:rsidR="00D93D34">
        <w:rPr>
          <w:rFonts w:hint="eastAsia"/>
        </w:rPr>
        <w:t>8</w:t>
      </w:r>
      <w:r w:rsidR="002E141B" w:rsidRPr="002E141B">
        <w:rPr>
          <w:rFonts w:hint="eastAsia"/>
        </w:rPr>
        <w:t>ページ以上</w:t>
      </w:r>
      <w:r w:rsidR="00D93D34">
        <w:rPr>
          <w:rFonts w:hint="eastAsia"/>
        </w:rPr>
        <w:t>に限定した</w:t>
      </w:r>
      <w:r w:rsidR="002E141B">
        <w:rPr>
          <w:rFonts w:hint="eastAsia"/>
        </w:rPr>
        <w:t>．</w:t>
      </w:r>
      <w:r w:rsidR="002E141B" w:rsidRPr="002E141B">
        <w:rPr>
          <w:rFonts w:hint="eastAsia"/>
        </w:rPr>
        <w:t>調査に用いたキーワードは主に「</w:t>
      </w:r>
      <w:r w:rsidR="00D93D34">
        <w:rPr>
          <w:rFonts w:hint="eastAsia"/>
        </w:rPr>
        <w:t>いじめ</w:t>
      </w:r>
      <w:r w:rsidR="002E141B" w:rsidRPr="002E141B">
        <w:rPr>
          <w:rFonts w:hint="eastAsia"/>
        </w:rPr>
        <w:t>」であ</w:t>
      </w:r>
      <w:r w:rsidR="00D93D34">
        <w:rPr>
          <w:rFonts w:hint="eastAsia"/>
        </w:rPr>
        <w:t>る</w:t>
      </w:r>
      <w:r w:rsidR="00D93D34">
        <w:rPr>
          <w:rFonts w:hint="eastAsia"/>
        </w:rPr>
        <w:t>.</w:t>
      </w:r>
      <w:r w:rsidR="00DA2893">
        <w:rPr>
          <w:rFonts w:hint="eastAsia"/>
        </w:rPr>
        <w:t>調査対象となった</w:t>
      </w:r>
      <w:r w:rsidR="002E141B" w:rsidRPr="002E141B">
        <w:rPr>
          <w:rFonts w:hint="eastAsia"/>
        </w:rPr>
        <w:t>論文の本数は</w:t>
      </w:r>
      <w:r w:rsidR="00794926">
        <w:rPr>
          <w:rFonts w:hint="eastAsia"/>
        </w:rPr>
        <w:t>50</w:t>
      </w:r>
      <w:r w:rsidR="002E141B" w:rsidRPr="002E141B">
        <w:rPr>
          <w:rFonts w:hint="eastAsia"/>
        </w:rPr>
        <w:t>本で</w:t>
      </w:r>
      <w:r w:rsidR="002E141B">
        <w:rPr>
          <w:rFonts w:hint="eastAsia"/>
        </w:rPr>
        <w:t>ある</w:t>
      </w:r>
      <w:r w:rsidR="002E141B" w:rsidRPr="002E141B">
        <w:rPr>
          <w:rFonts w:hint="eastAsia"/>
        </w:rPr>
        <w:t>。</w:t>
      </w:r>
    </w:p>
    <w:p w14:paraId="074174CF" w14:textId="333C6588" w:rsidR="002E141B" w:rsidRDefault="005875AA" w:rsidP="002E141B">
      <w:r>
        <w:rPr>
          <w:rFonts w:hint="eastAsia"/>
        </w:rPr>
        <w:t>2</w:t>
      </w:r>
      <w:r w:rsidR="007725DA">
        <w:rPr>
          <w:rFonts w:hint="eastAsia"/>
        </w:rPr>
        <w:t>-</w:t>
      </w:r>
      <w:r>
        <w:rPr>
          <w:rFonts w:hint="eastAsia"/>
        </w:rPr>
        <w:t>1</w:t>
      </w:r>
      <w:r>
        <w:rPr>
          <w:rFonts w:hint="eastAsia"/>
        </w:rPr>
        <w:t xml:space="preserve">　課題</w:t>
      </w:r>
      <w:r w:rsidR="00756CFC">
        <w:rPr>
          <w:rFonts w:hint="eastAsia"/>
        </w:rPr>
        <w:t>整理</w:t>
      </w:r>
    </w:p>
    <w:p w14:paraId="7BF80831" w14:textId="7DFEF276" w:rsidR="005875AA" w:rsidRDefault="005875AA" w:rsidP="00AF5B76">
      <w:pPr>
        <w:ind w:firstLineChars="100" w:firstLine="200"/>
      </w:pPr>
      <w:r>
        <w:rPr>
          <w:rFonts w:hint="eastAsia"/>
        </w:rPr>
        <w:t>論文</w:t>
      </w:r>
      <w:r w:rsidR="00EB6D4E">
        <w:rPr>
          <w:rFonts w:hint="eastAsia"/>
        </w:rPr>
        <w:t>の</w:t>
      </w:r>
      <w:r w:rsidR="0032775E">
        <w:rPr>
          <w:rFonts w:hint="eastAsia"/>
        </w:rPr>
        <w:t>今後の</w:t>
      </w:r>
      <w:r>
        <w:rPr>
          <w:rFonts w:hint="eastAsia"/>
        </w:rPr>
        <w:t>課題を整理した</w:t>
      </w:r>
      <w:r w:rsidR="00EB6D4E">
        <w:rPr>
          <w:rFonts w:hint="eastAsia"/>
        </w:rPr>
        <w:t>ものを</w:t>
      </w:r>
      <w:r w:rsidR="00AD6D87">
        <w:rPr>
          <w:rFonts w:hint="eastAsia"/>
        </w:rPr>
        <w:t>以下</w:t>
      </w:r>
      <w:r w:rsidR="00EB6D4E">
        <w:rPr>
          <w:rFonts w:hint="eastAsia"/>
        </w:rPr>
        <w:t>に</w:t>
      </w:r>
      <w:r w:rsidR="00C63F90">
        <w:rPr>
          <w:rFonts w:hint="eastAsia"/>
        </w:rPr>
        <w:t>一部載せる．</w:t>
      </w:r>
    </w:p>
    <w:p w14:paraId="2BC74903" w14:textId="574B92AF" w:rsidR="00756CFC" w:rsidRDefault="00756CFC" w:rsidP="00756CFC">
      <w:pPr>
        <w:rPr>
          <w:rFonts w:hint="eastAsia"/>
        </w:rPr>
      </w:pPr>
      <w:r>
        <w:rPr>
          <w:rFonts w:hint="eastAsia"/>
        </w:rPr>
        <w:t>調査を行うにあたって</w:t>
      </w:r>
      <w:r>
        <w:rPr>
          <w:rFonts w:hint="eastAsia"/>
        </w:rPr>
        <w:t>,</w:t>
      </w:r>
      <w:r>
        <w:rPr>
          <w:rFonts w:hint="eastAsia"/>
        </w:rPr>
        <w:t>対象者への配慮から少</w:t>
      </w:r>
      <w:r w:rsidR="00F174C6">
        <w:rPr>
          <w:rFonts w:hint="eastAsia"/>
        </w:rPr>
        <w:t>肢選択や複数回答といった回答の形式が多くなり分析方法に限界がある</w:t>
      </w:r>
      <w:r w:rsidR="00F174C6">
        <w:rPr>
          <w:rFonts w:hint="eastAsia"/>
        </w:rPr>
        <w:t>.</w:t>
      </w:r>
      <w:r w:rsidR="007725DA">
        <w:rPr>
          <w:rFonts w:hint="eastAsia"/>
        </w:rPr>
        <w:t>また発達差を加えて分析したが</w:t>
      </w:r>
      <w:r w:rsidR="007725DA">
        <w:rPr>
          <w:rFonts w:hint="eastAsia"/>
        </w:rPr>
        <w:t>,</w:t>
      </w:r>
      <w:r w:rsidR="007725DA">
        <w:rPr>
          <w:rFonts w:hint="eastAsia"/>
        </w:rPr>
        <w:t>いじめの中には性差があると考えられる</w:t>
      </w:r>
      <w:r w:rsidR="007725DA">
        <w:rPr>
          <w:rFonts w:hint="eastAsia"/>
        </w:rPr>
        <w:t>.</w:t>
      </w:r>
      <w:r w:rsidR="007725DA">
        <w:rPr>
          <w:rFonts w:hint="eastAsia"/>
        </w:rPr>
        <w:t>今後の研究では分析の観点を増やし解答形式の工夫や質的調査といった組み合わせで</w:t>
      </w:r>
      <w:r w:rsidR="007725DA">
        <w:rPr>
          <w:rFonts w:hint="eastAsia"/>
        </w:rPr>
        <w:t>,</w:t>
      </w:r>
      <w:r w:rsidR="007725DA">
        <w:rPr>
          <w:rFonts w:hint="eastAsia"/>
        </w:rPr>
        <w:t>いじめが起きるメカニズムとその対応方法について分析することを今後の課題としている</w:t>
      </w:r>
      <w:r>
        <w:rPr>
          <w:rFonts w:hint="eastAsia"/>
        </w:rPr>
        <w:t>[</w:t>
      </w:r>
      <w:r>
        <w:t>1]</w:t>
      </w:r>
    </w:p>
    <w:p w14:paraId="58CC7837" w14:textId="3768B7B5" w:rsidR="007424A1" w:rsidRPr="00815BC4" w:rsidRDefault="00876AF3" w:rsidP="004F04E7">
      <w:pPr>
        <w:widowControl/>
        <w:shd w:val="clear" w:color="auto" w:fill="FFFFFF"/>
        <w:jc w:val="left"/>
        <w:rPr>
          <w:rFonts w:hint="eastAsia"/>
        </w:rPr>
      </w:pPr>
      <w:bookmarkStart w:id="1" w:name="_Hlk122304280"/>
      <w:r>
        <w:rPr>
          <w:rFonts w:hint="eastAsia"/>
        </w:rPr>
        <w:t>子供たち</w:t>
      </w:r>
      <w:r w:rsidR="00DA2893">
        <w:rPr>
          <w:rFonts w:hint="eastAsia"/>
        </w:rPr>
        <w:t>が</w:t>
      </w:r>
      <w:r>
        <w:rPr>
          <w:rFonts w:hint="eastAsia"/>
        </w:rPr>
        <w:t>いじめの傍観様態を測定し</w:t>
      </w:r>
      <w:r>
        <w:rPr>
          <w:rFonts w:hint="eastAsia"/>
        </w:rPr>
        <w:t>,</w:t>
      </w:r>
      <w:r>
        <w:rPr>
          <w:rFonts w:hint="eastAsia"/>
        </w:rPr>
        <w:t>実際の行動をどの程度予測するのか</w:t>
      </w:r>
      <w:r w:rsidR="00756CFC">
        <w:rPr>
          <w:rFonts w:hint="eastAsia"/>
        </w:rPr>
        <w:t>を場面想定法などを利用し</w:t>
      </w:r>
      <w:r w:rsidR="00756CFC">
        <w:rPr>
          <w:rFonts w:hint="eastAsia"/>
        </w:rPr>
        <w:t>た論文との比較研究を行い</w:t>
      </w:r>
      <w:r w:rsidR="00756CFC">
        <w:rPr>
          <w:rFonts w:hint="eastAsia"/>
        </w:rPr>
        <w:t>,</w:t>
      </w:r>
      <w:r w:rsidR="00756CFC">
        <w:rPr>
          <w:rFonts w:hint="eastAsia"/>
        </w:rPr>
        <w:t>信頼性・妥当性を確立する</w:t>
      </w:r>
      <w:r w:rsidR="00756CFC">
        <w:rPr>
          <w:rFonts w:hint="eastAsia"/>
        </w:rPr>
        <w:t>.</w:t>
      </w:r>
      <w:r w:rsidR="00756CFC">
        <w:rPr>
          <w:rFonts w:hint="eastAsia"/>
        </w:rPr>
        <w:t>また結果が本稿特有の結果であるかを特定することを</w:t>
      </w:r>
      <w:r w:rsidR="007725DA">
        <w:rPr>
          <w:rFonts w:hint="eastAsia"/>
        </w:rPr>
        <w:t>今後の</w:t>
      </w:r>
      <w:r w:rsidR="00756CFC">
        <w:rPr>
          <w:rFonts w:hint="eastAsia"/>
        </w:rPr>
        <w:t>課題としている</w:t>
      </w:r>
      <w:r w:rsidR="00756CFC">
        <w:rPr>
          <w:rFonts w:hint="eastAsia"/>
        </w:rPr>
        <w:t>.</w:t>
      </w:r>
      <w:r w:rsidR="00EB6D4E">
        <w:rPr>
          <w:rFonts w:hint="eastAsia"/>
        </w:rPr>
        <w:t>[</w:t>
      </w:r>
      <w:r w:rsidR="00EB6D4E">
        <w:t>5]</w:t>
      </w:r>
      <w:r w:rsidR="001A5617">
        <w:rPr>
          <w:rFonts w:hint="eastAsia"/>
        </w:rPr>
        <w:t xml:space="preserve"> </w:t>
      </w:r>
      <w:bookmarkEnd w:id="1"/>
    </w:p>
    <w:p w14:paraId="08D522BB" w14:textId="16039A9D" w:rsidR="002E141B" w:rsidRDefault="002E141B" w:rsidP="002E141B">
      <w:r>
        <w:rPr>
          <w:rFonts w:ascii="ＭＳ ゴシック" w:eastAsia="ＭＳ ゴシック" w:hAnsi="ＭＳ ゴシック" w:hint="eastAsia"/>
          <w:b/>
        </w:rPr>
        <w:t xml:space="preserve">３　</w:t>
      </w:r>
      <w:r w:rsidR="005875AA">
        <w:rPr>
          <w:rFonts w:ascii="ＭＳ ゴシック" w:eastAsia="ＭＳ ゴシック" w:hAnsi="ＭＳ ゴシック" w:hint="eastAsia"/>
          <w:b/>
        </w:rPr>
        <w:t>因果関係</w:t>
      </w:r>
    </w:p>
    <w:p w14:paraId="435BA4A7" w14:textId="5CBA3CE6" w:rsidR="001A5617" w:rsidRDefault="005875AA" w:rsidP="007725DA">
      <w:pPr>
        <w:ind w:firstLineChars="100" w:firstLine="200"/>
        <w:rPr>
          <w:rFonts w:ascii="ＭＳ 明朝" w:hAnsi="ＭＳ 明朝" w:cstheme="minorBidi" w:hint="eastAsia"/>
          <w:szCs w:val="24"/>
        </w:rPr>
      </w:pPr>
      <w:r w:rsidRPr="00DA2893">
        <w:rPr>
          <w:rFonts w:hint="eastAsia"/>
          <w:color w:val="FF0000"/>
        </w:rPr>
        <w:t>整理した要因</w:t>
      </w:r>
      <w:r w:rsidRPr="00DA2893">
        <w:rPr>
          <w:rFonts w:hint="eastAsia"/>
          <w:color w:val="00B0F0"/>
        </w:rPr>
        <w:t>から</w:t>
      </w:r>
      <w:r w:rsidR="001A5617" w:rsidRPr="00DA2893">
        <w:rPr>
          <w:rFonts w:hint="eastAsia"/>
          <w:color w:val="00B0F0"/>
        </w:rPr>
        <w:t>いじめ</w:t>
      </w:r>
      <w:r w:rsidRPr="00DA2893">
        <w:rPr>
          <w:rFonts w:hint="eastAsia"/>
          <w:color w:val="00B0F0"/>
        </w:rPr>
        <w:t>の因果関係図</w:t>
      </w:r>
      <w:r w:rsidR="001A5617" w:rsidRPr="00DA2893">
        <w:rPr>
          <w:rFonts w:hint="eastAsia"/>
          <w:color w:val="00B0F0"/>
        </w:rPr>
        <w:t>を作成した</w:t>
      </w:r>
      <w:r w:rsidRPr="00DA2893">
        <w:rPr>
          <w:rFonts w:hint="eastAsia"/>
          <w:color w:val="00B0F0"/>
        </w:rPr>
        <w:t>．</w:t>
      </w:r>
      <w:r w:rsidR="007725DA" w:rsidRPr="00DA2893">
        <w:rPr>
          <w:rFonts w:ascii="ＭＳ 明朝" w:hAnsi="ＭＳ 明朝" w:cstheme="minorBidi" w:hint="eastAsia"/>
          <w:color w:val="FF0000"/>
          <w:szCs w:val="24"/>
        </w:rPr>
        <w:t>いじめ</w:t>
      </w:r>
      <w:r w:rsidR="007725DA" w:rsidRPr="00DA2893">
        <w:rPr>
          <w:rFonts w:ascii="ＭＳ 明朝" w:hAnsi="ＭＳ 明朝" w:cstheme="minorBidi" w:hint="eastAsia"/>
          <w:color w:val="00B0F0"/>
          <w:szCs w:val="24"/>
        </w:rPr>
        <w:t>がどのようなことに</w:t>
      </w:r>
      <w:r w:rsidR="00AC71CA" w:rsidRPr="00DA2893">
        <w:rPr>
          <w:rFonts w:ascii="ＭＳ 明朝" w:hAnsi="ＭＳ 明朝" w:cstheme="minorBidi" w:hint="eastAsia"/>
          <w:color w:val="00B0F0"/>
          <w:szCs w:val="24"/>
        </w:rPr>
        <w:t>影響を与えているのか</w:t>
      </w:r>
      <w:r w:rsidR="007725DA" w:rsidRPr="00DA2893">
        <w:rPr>
          <w:rFonts w:ascii="ＭＳ 明朝" w:hAnsi="ＭＳ 明朝" w:cstheme="minorBidi" w:hint="eastAsia"/>
          <w:color w:val="00B0F0"/>
          <w:szCs w:val="24"/>
        </w:rPr>
        <w:t>,いじめが発生する理由がどのような要因といったこと</w:t>
      </w:r>
      <w:r w:rsidR="00AC71CA" w:rsidRPr="00DA2893">
        <w:rPr>
          <w:rFonts w:ascii="ＭＳ 明朝" w:hAnsi="ＭＳ 明朝" w:cstheme="minorBidi" w:hint="eastAsia"/>
          <w:color w:val="00B0F0"/>
          <w:szCs w:val="24"/>
        </w:rPr>
        <w:t>を</w:t>
      </w:r>
      <w:r w:rsidR="007725DA" w:rsidRPr="00DA2893">
        <w:rPr>
          <w:rFonts w:ascii="ＭＳ 明朝" w:hAnsi="ＭＳ 明朝" w:cstheme="minorBidi" w:hint="eastAsia"/>
          <w:color w:val="00B0F0"/>
          <w:szCs w:val="24"/>
        </w:rPr>
        <w:t>図としてあらわし,</w:t>
      </w:r>
      <w:r w:rsidR="00DA2893" w:rsidRPr="00DA2893">
        <w:rPr>
          <w:rFonts w:ascii="ＭＳ 明朝" w:hAnsi="ＭＳ 明朝" w:cstheme="minorBidi" w:hint="eastAsia"/>
          <w:color w:val="00B0F0"/>
          <w:szCs w:val="24"/>
        </w:rPr>
        <w:t>調査と整理を行った</w:t>
      </w:r>
      <w:r w:rsidR="00AC71CA" w:rsidRPr="00DA2893">
        <w:rPr>
          <w:rFonts w:ascii="ＭＳ 明朝" w:hAnsi="ＭＳ 明朝" w:cstheme="minorBidi" w:hint="eastAsia"/>
          <w:color w:val="00B0F0"/>
          <w:szCs w:val="24"/>
        </w:rPr>
        <w:t>．</w:t>
      </w:r>
    </w:p>
    <w:p w14:paraId="7BD9D0D6" w14:textId="307D3FBE" w:rsidR="00975E70" w:rsidRDefault="00AC71CA" w:rsidP="00AC71CA">
      <w:r>
        <w:rPr>
          <w:rFonts w:hint="eastAsia"/>
        </w:rPr>
        <w:t>3</w:t>
      </w:r>
      <w:r w:rsidR="007725DA">
        <w:rPr>
          <w:rFonts w:hint="eastAsia"/>
        </w:rPr>
        <w:t>-</w:t>
      </w:r>
      <w:r>
        <w:rPr>
          <w:rFonts w:hint="eastAsia"/>
        </w:rPr>
        <w:t>1</w:t>
      </w:r>
      <w:r>
        <w:rPr>
          <w:rFonts w:hint="eastAsia"/>
        </w:rPr>
        <w:t xml:space="preserve">　</w:t>
      </w:r>
      <w:r w:rsidR="009C13B7">
        <w:rPr>
          <w:rFonts w:hint="eastAsia"/>
        </w:rPr>
        <w:t>いじめ解決に関する</w:t>
      </w:r>
      <w:r>
        <w:rPr>
          <w:rFonts w:hint="eastAsia"/>
        </w:rPr>
        <w:t>因果関係図</w:t>
      </w:r>
    </w:p>
    <w:p w14:paraId="53DD1A5C" w14:textId="136D4D2D" w:rsidR="0032775E" w:rsidRPr="00DA2893" w:rsidRDefault="007725DA" w:rsidP="0032775E">
      <w:pPr>
        <w:ind w:firstLineChars="100" w:firstLine="200"/>
        <w:rPr>
          <w:rFonts w:hint="eastAsia"/>
          <w:color w:val="00B0F0"/>
        </w:rPr>
      </w:pPr>
      <w:r w:rsidRPr="00DA2893">
        <w:rPr>
          <w:rFonts w:hint="eastAsia"/>
          <w:color w:val="FF0000"/>
        </w:rPr>
        <w:t>いじめを解決する方法</w:t>
      </w:r>
      <w:r w:rsidR="005A54A7" w:rsidRPr="00DA2893">
        <w:rPr>
          <w:rFonts w:hint="eastAsia"/>
          <w:color w:val="00B0F0"/>
        </w:rPr>
        <w:t>は</w:t>
      </w:r>
      <w:r w:rsidRPr="00DA2893">
        <w:rPr>
          <w:rFonts w:hint="eastAsia"/>
          <w:color w:val="00B0F0"/>
        </w:rPr>
        <w:t>第三者自ら行動する</w:t>
      </w:r>
      <w:r w:rsidR="00DA2893" w:rsidRPr="00DA2893">
        <w:rPr>
          <w:color w:val="00B0F0"/>
        </w:rPr>
        <w:t>”</w:t>
      </w:r>
      <w:r w:rsidRPr="00DA2893">
        <w:rPr>
          <w:rFonts w:hint="eastAsia"/>
          <w:color w:val="00B0F0"/>
        </w:rPr>
        <w:t>擁護行動</w:t>
      </w:r>
      <w:r w:rsidR="00DA2893" w:rsidRPr="00DA2893">
        <w:rPr>
          <w:color w:val="00B0F0"/>
        </w:rPr>
        <w:t>”</w:t>
      </w:r>
      <w:r w:rsidR="005A54A7" w:rsidRPr="00DA2893">
        <w:rPr>
          <w:rFonts w:hint="eastAsia"/>
          <w:color w:val="00B0F0"/>
        </w:rPr>
        <w:t>，</w:t>
      </w:r>
      <w:r w:rsidRPr="00DA2893">
        <w:rPr>
          <w:rFonts w:hint="eastAsia"/>
          <w:color w:val="00B0F0"/>
        </w:rPr>
        <w:t>自分から周りに助けを求める</w:t>
      </w:r>
      <w:r w:rsidR="00DA2893" w:rsidRPr="00DA2893">
        <w:rPr>
          <w:color w:val="00B0F0"/>
        </w:rPr>
        <w:t>”</w:t>
      </w:r>
      <w:r w:rsidRPr="00DA2893">
        <w:rPr>
          <w:rFonts w:hint="eastAsia"/>
          <w:color w:val="00B0F0"/>
        </w:rPr>
        <w:t>要請行動</w:t>
      </w:r>
      <w:r w:rsidR="00DA2893" w:rsidRPr="00DA2893">
        <w:rPr>
          <w:color w:val="00B0F0"/>
        </w:rPr>
        <w:t>”</w:t>
      </w:r>
      <w:r w:rsidRPr="00DA2893">
        <w:rPr>
          <w:color w:val="00B0F0"/>
        </w:rPr>
        <w:t>,</w:t>
      </w:r>
      <w:r w:rsidRPr="00DA2893">
        <w:rPr>
          <w:rFonts w:hint="eastAsia"/>
          <w:color w:val="00B0F0"/>
        </w:rPr>
        <w:t>自分自ら対処する</w:t>
      </w:r>
      <w:r w:rsidR="00DA2893" w:rsidRPr="00DA2893">
        <w:rPr>
          <w:color w:val="00B0F0"/>
        </w:rPr>
        <w:t>”</w:t>
      </w:r>
      <w:r w:rsidR="00DA2893" w:rsidRPr="00DA2893">
        <w:rPr>
          <w:rFonts w:hint="eastAsia"/>
          <w:color w:val="00B0F0"/>
        </w:rPr>
        <w:t>自己</w:t>
      </w:r>
      <w:r w:rsidRPr="00DA2893">
        <w:rPr>
          <w:rFonts w:hint="eastAsia"/>
          <w:color w:val="00B0F0"/>
        </w:rPr>
        <w:t>対処</w:t>
      </w:r>
      <w:r w:rsidR="00DA2893" w:rsidRPr="00DA2893">
        <w:rPr>
          <w:color w:val="00B0F0"/>
        </w:rPr>
        <w:t>”</w:t>
      </w:r>
      <w:r w:rsidRPr="00DA2893">
        <w:rPr>
          <w:rFonts w:hint="eastAsia"/>
          <w:color w:val="00B0F0"/>
        </w:rPr>
        <w:t>の</w:t>
      </w:r>
      <w:r w:rsidR="005A54A7" w:rsidRPr="00DA2893">
        <w:rPr>
          <w:rFonts w:hint="eastAsia"/>
          <w:color w:val="00B0F0"/>
        </w:rPr>
        <w:t>３つの方法がある．</w:t>
      </w:r>
      <w:r w:rsidRPr="00DA2893">
        <w:rPr>
          <w:rFonts w:hint="eastAsia"/>
          <w:color w:val="FF0000"/>
        </w:rPr>
        <w:t>いじめ</w:t>
      </w:r>
      <w:r w:rsidRPr="00DA2893">
        <w:rPr>
          <w:rFonts w:hint="eastAsia"/>
          <w:color w:val="00B0F0"/>
        </w:rPr>
        <w:t>を対処することによって解決する傾向が高くなる</w:t>
      </w:r>
      <w:r w:rsidRPr="00DA2893">
        <w:rPr>
          <w:rFonts w:hint="eastAsia"/>
          <w:color w:val="00B0F0"/>
        </w:rPr>
        <w:t>.</w:t>
      </w:r>
    </w:p>
    <w:p w14:paraId="57E43784" w14:textId="04DA26A8" w:rsidR="009C13B7" w:rsidRDefault="009C13B7" w:rsidP="00975E70">
      <w:pPr>
        <w:jc w:val="center"/>
        <w:rPr>
          <w:rFonts w:hint="eastAsia"/>
        </w:rPr>
      </w:pPr>
      <w:r w:rsidRPr="009C13B7">
        <w:rPr>
          <w:rFonts w:hint="eastAsia"/>
        </w:rPr>
        <w:drawing>
          <wp:inline distT="0" distB="0" distL="0" distR="0" wp14:anchorId="63572BA3" wp14:editId="15C9E92F">
            <wp:extent cx="2924810" cy="1645285"/>
            <wp:effectExtent l="0" t="0" r="889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24810" cy="1645285"/>
                    </a:xfrm>
                    <a:prstGeom prst="rect">
                      <a:avLst/>
                    </a:prstGeom>
                    <a:noFill/>
                    <a:ln>
                      <a:noFill/>
                    </a:ln>
                  </pic:spPr>
                </pic:pic>
              </a:graphicData>
            </a:graphic>
          </wp:inline>
        </w:drawing>
      </w:r>
    </w:p>
    <w:p w14:paraId="6B858474" w14:textId="4CF7C242" w:rsidR="00AC71CA" w:rsidRPr="002E141B" w:rsidRDefault="00AB598F" w:rsidP="00975E70">
      <w:pPr>
        <w:jc w:val="center"/>
      </w:pPr>
      <w:r>
        <w:rPr>
          <w:rFonts w:hint="eastAsia"/>
        </w:rPr>
        <w:t>図</w:t>
      </w:r>
      <w:r>
        <w:t>1</w:t>
      </w:r>
      <w:r>
        <w:rPr>
          <w:rFonts w:hint="eastAsia"/>
        </w:rPr>
        <w:t>：</w:t>
      </w:r>
      <w:r w:rsidR="007725DA">
        <w:rPr>
          <w:rFonts w:hint="eastAsia"/>
        </w:rPr>
        <w:t>いじめの解決に関する</w:t>
      </w:r>
      <w:r>
        <w:rPr>
          <w:rFonts w:hint="eastAsia"/>
        </w:rPr>
        <w:t>因果関係図</w:t>
      </w:r>
    </w:p>
    <w:p w14:paraId="4464DE86" w14:textId="1301DB54" w:rsidR="00975E70" w:rsidRDefault="00AC71CA" w:rsidP="00AC71CA">
      <w:r>
        <w:rPr>
          <w:rFonts w:hint="eastAsia"/>
        </w:rPr>
        <w:t>3</w:t>
      </w:r>
      <w:r w:rsidR="009C13B7">
        <w:rPr>
          <w:rFonts w:hint="eastAsia"/>
        </w:rPr>
        <w:t>-</w:t>
      </w:r>
      <w:r>
        <w:rPr>
          <w:rFonts w:hint="eastAsia"/>
        </w:rPr>
        <w:t>2</w:t>
      </w:r>
      <w:r>
        <w:rPr>
          <w:rFonts w:hint="eastAsia"/>
        </w:rPr>
        <w:t xml:space="preserve">　</w:t>
      </w:r>
      <w:r w:rsidR="009C13B7">
        <w:rPr>
          <w:rFonts w:hint="eastAsia"/>
        </w:rPr>
        <w:t>いじめ発生率に関する</w:t>
      </w:r>
      <w:r>
        <w:rPr>
          <w:rFonts w:hint="eastAsia"/>
        </w:rPr>
        <w:t>の因果関係図</w:t>
      </w:r>
    </w:p>
    <w:p w14:paraId="73954D61" w14:textId="05C24A4E" w:rsidR="009C13B7" w:rsidRPr="00DA2893" w:rsidRDefault="009C13B7" w:rsidP="00DA2893">
      <w:pPr>
        <w:ind w:firstLineChars="100" w:firstLine="200"/>
        <w:rPr>
          <w:rFonts w:hint="eastAsia"/>
          <w:color w:val="00B0F0"/>
        </w:rPr>
      </w:pPr>
      <w:r w:rsidRPr="00DA2893">
        <w:rPr>
          <w:rFonts w:hint="eastAsia"/>
          <w:color w:val="FF0000"/>
        </w:rPr>
        <w:t>被害者</w:t>
      </w:r>
      <w:r w:rsidRPr="00DA2893">
        <w:rPr>
          <w:rFonts w:hint="eastAsia"/>
          <w:color w:val="00B0F0"/>
        </w:rPr>
        <w:t>の運動能力が低いと</w:t>
      </w:r>
      <w:r w:rsidR="00DA2893" w:rsidRPr="00DA2893">
        <w:rPr>
          <w:rFonts w:hint="eastAsia"/>
          <w:color w:val="00B0F0"/>
        </w:rPr>
        <w:t>いじめ</w:t>
      </w:r>
      <w:r w:rsidRPr="00DA2893">
        <w:rPr>
          <w:rFonts w:hint="eastAsia"/>
          <w:color w:val="00B0F0"/>
        </w:rPr>
        <w:t>発生率が高くなる傾向がある</w:t>
      </w:r>
      <w:r>
        <w:rPr>
          <w:rFonts w:hint="eastAsia"/>
        </w:rPr>
        <w:t>.</w:t>
      </w:r>
      <w:r w:rsidR="00DA2893" w:rsidRPr="00DA2893">
        <w:rPr>
          <w:rFonts w:hint="eastAsia"/>
          <w:color w:val="FF0000"/>
        </w:rPr>
        <w:t>被害者の</w:t>
      </w:r>
      <w:r w:rsidRPr="00DA2893">
        <w:rPr>
          <w:rFonts w:hint="eastAsia"/>
          <w:color w:val="FF0000"/>
        </w:rPr>
        <w:t>いじめに対する認識</w:t>
      </w:r>
      <w:r w:rsidRPr="00DA2893">
        <w:rPr>
          <w:rFonts w:hint="eastAsia"/>
          <w:color w:val="00B0F0"/>
        </w:rPr>
        <w:t>によりいじめ発生率が変化する</w:t>
      </w:r>
      <w:r w:rsidRPr="00DA2893">
        <w:rPr>
          <w:rFonts w:hint="eastAsia"/>
          <w:color w:val="00B0F0"/>
        </w:rPr>
        <w:t>.</w:t>
      </w:r>
      <w:r w:rsidRPr="00DA2893">
        <w:rPr>
          <w:rFonts w:hint="eastAsia"/>
          <w:color w:val="FF0000"/>
        </w:rPr>
        <w:t>加害者が</w:t>
      </w:r>
      <w:r w:rsidRPr="00DA2893">
        <w:rPr>
          <w:rFonts w:hint="eastAsia"/>
          <w:color w:val="00B0F0"/>
        </w:rPr>
        <w:t>いじめ描写のある</w:t>
      </w:r>
      <w:r w:rsidRPr="00DA2893">
        <w:rPr>
          <w:rFonts w:hint="eastAsia"/>
          <w:color w:val="00B0F0"/>
        </w:rPr>
        <w:t>TV</w:t>
      </w:r>
      <w:r w:rsidRPr="00DA2893">
        <w:rPr>
          <w:rFonts w:hint="eastAsia"/>
          <w:color w:val="00B0F0"/>
        </w:rPr>
        <w:t>視聴率が高いといじめ発生率は高くなる</w:t>
      </w:r>
      <w:r w:rsidR="00DA2893" w:rsidRPr="00DA2893">
        <w:rPr>
          <w:rFonts w:hint="eastAsia"/>
          <w:color w:val="00B0F0"/>
        </w:rPr>
        <w:t>傾向がある</w:t>
      </w:r>
      <w:r w:rsidRPr="00DA2893">
        <w:rPr>
          <w:rFonts w:hint="eastAsia"/>
          <w:color w:val="FF0000"/>
        </w:rPr>
        <w:t>.</w:t>
      </w:r>
      <w:r w:rsidRPr="00DA2893">
        <w:rPr>
          <w:rFonts w:hint="eastAsia"/>
          <w:color w:val="FF0000"/>
        </w:rPr>
        <w:t>いじめに対する環境</w:t>
      </w:r>
      <w:r w:rsidRPr="00DA2893">
        <w:rPr>
          <w:rFonts w:hint="eastAsia"/>
          <w:color w:val="00B0F0"/>
        </w:rPr>
        <w:t>によりいじめ発生率が変化する</w:t>
      </w:r>
      <w:r w:rsidRPr="00DA2893">
        <w:rPr>
          <w:rFonts w:hint="eastAsia"/>
          <w:color w:val="00B0F0"/>
        </w:rPr>
        <w:t>.</w:t>
      </w:r>
      <w:r w:rsidRPr="00DA2893">
        <w:rPr>
          <w:rFonts w:hint="eastAsia"/>
          <w:color w:val="FF0000"/>
        </w:rPr>
        <w:t>ライバル心や嫉妬心</w:t>
      </w:r>
      <w:r w:rsidRPr="00DA2893">
        <w:rPr>
          <w:rFonts w:hint="eastAsia"/>
          <w:color w:val="00B0F0"/>
        </w:rPr>
        <w:t>といった感情を持つといじめ発生率が高くなる</w:t>
      </w:r>
      <w:r w:rsidR="0032775E" w:rsidRPr="00DA2893">
        <w:rPr>
          <w:rFonts w:hint="eastAsia"/>
          <w:color w:val="00B0F0"/>
        </w:rPr>
        <w:t>傾向がある</w:t>
      </w:r>
      <w:r w:rsidRPr="00DA2893">
        <w:rPr>
          <w:rFonts w:hint="eastAsia"/>
          <w:color w:val="00B0F0"/>
        </w:rPr>
        <w:t>.</w:t>
      </w:r>
      <w:r w:rsidRPr="00DA2893">
        <w:rPr>
          <w:rFonts w:hint="eastAsia"/>
          <w:color w:val="FF0000"/>
        </w:rPr>
        <w:t>加害者</w:t>
      </w:r>
      <w:r w:rsidRPr="00DA2893">
        <w:rPr>
          <w:rFonts w:hint="eastAsia"/>
          <w:color w:val="00B0F0"/>
        </w:rPr>
        <w:t>が攻撃的な性格であるといじめ発生率が高くなる</w:t>
      </w:r>
      <w:r w:rsidR="0032775E" w:rsidRPr="00DA2893">
        <w:rPr>
          <w:rFonts w:hint="eastAsia"/>
          <w:color w:val="00B0F0"/>
        </w:rPr>
        <w:t>傾向がある</w:t>
      </w:r>
      <w:r w:rsidRPr="00DA2893">
        <w:rPr>
          <w:rFonts w:hint="eastAsia"/>
          <w:color w:val="00B0F0"/>
        </w:rPr>
        <w:t>.</w:t>
      </w:r>
      <w:r w:rsidRPr="00DA2893">
        <w:rPr>
          <w:rFonts w:hint="eastAsia"/>
          <w:color w:val="FF0000"/>
        </w:rPr>
        <w:t>第三者の抑止行動</w:t>
      </w:r>
      <w:r w:rsidRPr="00DA2893">
        <w:rPr>
          <w:rFonts w:hint="eastAsia"/>
          <w:color w:val="00B0F0"/>
        </w:rPr>
        <w:t>によりいじめ発生率が変化する</w:t>
      </w:r>
      <w:r w:rsidRPr="00DA2893">
        <w:rPr>
          <w:rFonts w:hint="eastAsia"/>
          <w:color w:val="00B0F0"/>
        </w:rPr>
        <w:t>.</w:t>
      </w:r>
    </w:p>
    <w:p w14:paraId="152BAFD8" w14:textId="2E28EF8E" w:rsidR="00365BC5" w:rsidRDefault="009C13B7" w:rsidP="00AC71CA">
      <w:r w:rsidRPr="009C13B7">
        <w:lastRenderedPageBreak/>
        <w:drawing>
          <wp:inline distT="0" distB="0" distL="0" distR="0" wp14:anchorId="0BA1017E" wp14:editId="61C46577">
            <wp:extent cx="2924810" cy="1645285"/>
            <wp:effectExtent l="0" t="0" r="889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4810" cy="1645285"/>
                    </a:xfrm>
                    <a:prstGeom prst="rect">
                      <a:avLst/>
                    </a:prstGeom>
                    <a:noFill/>
                    <a:ln>
                      <a:noFill/>
                    </a:ln>
                  </pic:spPr>
                </pic:pic>
              </a:graphicData>
            </a:graphic>
          </wp:inline>
        </w:drawing>
      </w:r>
    </w:p>
    <w:p w14:paraId="4409A2D4" w14:textId="2D3783BE" w:rsidR="00A75589" w:rsidRPr="00AC71CA" w:rsidRDefault="00AB598F" w:rsidP="00A75589">
      <w:pPr>
        <w:jc w:val="center"/>
      </w:pPr>
      <w:r>
        <w:rPr>
          <w:rFonts w:hint="eastAsia"/>
        </w:rPr>
        <w:t>図</w:t>
      </w:r>
      <w:r>
        <w:rPr>
          <w:rFonts w:hint="eastAsia"/>
        </w:rPr>
        <w:t>2</w:t>
      </w:r>
      <w:r>
        <w:rPr>
          <w:rFonts w:hint="eastAsia"/>
        </w:rPr>
        <w:t>：</w:t>
      </w:r>
      <w:r w:rsidR="009C13B7">
        <w:rPr>
          <w:rFonts w:hint="eastAsia"/>
        </w:rPr>
        <w:t>いじめ発生率の</w:t>
      </w:r>
      <w:r>
        <w:rPr>
          <w:rFonts w:hint="eastAsia"/>
        </w:rPr>
        <w:t>因果関係図</w:t>
      </w:r>
      <w:r w:rsidR="009C13B7">
        <w:rPr>
          <w:rFonts w:hint="eastAsia"/>
        </w:rPr>
        <w:t>１</w:t>
      </w:r>
    </w:p>
    <w:p w14:paraId="283EF6A3" w14:textId="77777777" w:rsidR="00E313C9" w:rsidRDefault="00AC71CA" w:rsidP="00E313C9">
      <w:r>
        <w:rPr>
          <w:rFonts w:hint="eastAsia"/>
        </w:rPr>
        <w:t>3</w:t>
      </w:r>
      <w:r w:rsidR="00E313C9">
        <w:rPr>
          <w:rFonts w:hint="eastAsia"/>
        </w:rPr>
        <w:t>-</w:t>
      </w:r>
      <w:r>
        <w:t>3</w:t>
      </w:r>
      <w:r>
        <w:rPr>
          <w:rFonts w:hint="eastAsia"/>
        </w:rPr>
        <w:t xml:space="preserve">　</w:t>
      </w:r>
      <w:r w:rsidR="009C13B7">
        <w:rPr>
          <w:rFonts w:hint="eastAsia"/>
        </w:rPr>
        <w:t>いじめ発生率の</w:t>
      </w:r>
      <w:r>
        <w:rPr>
          <w:rFonts w:hint="eastAsia"/>
        </w:rPr>
        <w:t>因果関係図</w:t>
      </w:r>
      <w:r w:rsidR="009C13B7">
        <w:rPr>
          <w:rFonts w:hint="eastAsia"/>
        </w:rPr>
        <w:t>2</w:t>
      </w:r>
    </w:p>
    <w:p w14:paraId="1EA6E1F8" w14:textId="78BE54F5" w:rsidR="00E313C9" w:rsidRPr="00DA2893" w:rsidRDefault="0032775E" w:rsidP="00E313C9">
      <w:pPr>
        <w:rPr>
          <w:rFonts w:hint="eastAsia"/>
          <w:color w:val="00B0F0"/>
        </w:rPr>
      </w:pPr>
      <w:r w:rsidRPr="00DA2893">
        <w:rPr>
          <w:rFonts w:hint="eastAsia"/>
          <w:color w:val="FF0000"/>
        </w:rPr>
        <w:t>生徒</w:t>
      </w:r>
      <w:r w:rsidRPr="00DA2893">
        <w:rPr>
          <w:rFonts w:hint="eastAsia"/>
          <w:color w:val="00B0F0"/>
        </w:rPr>
        <w:t>が</w:t>
      </w:r>
      <w:r w:rsidR="00E313C9" w:rsidRPr="00DA2893">
        <w:rPr>
          <w:rFonts w:hint="eastAsia"/>
          <w:color w:val="00B0F0"/>
        </w:rPr>
        <w:t>自信</w:t>
      </w:r>
      <w:r w:rsidR="00E313C9" w:rsidRPr="00DA2893">
        <w:rPr>
          <w:rFonts w:hint="eastAsia"/>
          <w:color w:val="00B0F0"/>
        </w:rPr>
        <w:t>,</w:t>
      </w:r>
      <w:r w:rsidR="00E313C9" w:rsidRPr="00DA2893">
        <w:rPr>
          <w:rFonts w:hint="eastAsia"/>
          <w:color w:val="00B0F0"/>
        </w:rPr>
        <w:t>親近</w:t>
      </w:r>
      <w:r w:rsidR="00E313C9" w:rsidRPr="00DA2893">
        <w:rPr>
          <w:rFonts w:hint="eastAsia"/>
          <w:color w:val="00B0F0"/>
        </w:rPr>
        <w:t>,</w:t>
      </w:r>
      <w:r w:rsidR="00E313C9" w:rsidRPr="00DA2893">
        <w:rPr>
          <w:rFonts w:hint="eastAsia"/>
          <w:color w:val="00B0F0"/>
        </w:rPr>
        <w:t>受容</w:t>
      </w:r>
      <w:r w:rsidR="00E313C9" w:rsidRPr="00DA2893">
        <w:rPr>
          <w:rFonts w:hint="eastAsia"/>
          <w:color w:val="00B0F0"/>
        </w:rPr>
        <w:t>,</w:t>
      </w:r>
      <w:r w:rsidR="00E313C9" w:rsidRPr="00DA2893">
        <w:rPr>
          <w:rFonts w:hint="eastAsia"/>
          <w:color w:val="00B0F0"/>
        </w:rPr>
        <w:t>客観といった</w:t>
      </w:r>
      <w:r w:rsidRPr="00DA2893">
        <w:rPr>
          <w:rFonts w:hint="eastAsia"/>
          <w:color w:val="00B0F0"/>
        </w:rPr>
        <w:t>が</w:t>
      </w:r>
      <w:r w:rsidR="00E313C9" w:rsidRPr="00DA2893">
        <w:rPr>
          <w:rFonts w:hint="eastAsia"/>
          <w:color w:val="00B0F0"/>
        </w:rPr>
        <w:t>教師認知をすることによっていじめ否定学級規範と罪悪感に影響し</w:t>
      </w:r>
      <w:r w:rsidRPr="00DA2893">
        <w:rPr>
          <w:rFonts w:hint="eastAsia"/>
          <w:color w:val="00B0F0"/>
        </w:rPr>
        <w:t>,</w:t>
      </w:r>
      <w:r w:rsidR="00E313C9" w:rsidRPr="00DA2893">
        <w:rPr>
          <w:rFonts w:hint="eastAsia"/>
          <w:color w:val="00B0F0"/>
        </w:rPr>
        <w:t>いじめ否定学級規範は</w:t>
      </w:r>
      <w:r w:rsidR="00A51D87" w:rsidRPr="00DA2893">
        <w:rPr>
          <w:rFonts w:hint="eastAsia"/>
          <w:color w:val="00B0F0"/>
        </w:rPr>
        <w:t>加害傾向と</w:t>
      </w:r>
      <w:r w:rsidR="00E313C9" w:rsidRPr="00DA2893">
        <w:rPr>
          <w:rFonts w:hint="eastAsia"/>
          <w:color w:val="00B0F0"/>
        </w:rPr>
        <w:t>罪悪感に影響がある</w:t>
      </w:r>
      <w:r w:rsidR="00E313C9" w:rsidRPr="00DA2893">
        <w:rPr>
          <w:rFonts w:hint="eastAsia"/>
          <w:color w:val="00B0F0"/>
        </w:rPr>
        <w:t>.</w:t>
      </w:r>
      <w:r w:rsidR="00E313C9" w:rsidRPr="00DA2893">
        <w:rPr>
          <w:rFonts w:hint="eastAsia"/>
          <w:color w:val="FF0000"/>
        </w:rPr>
        <w:t>怖さの教師認知</w:t>
      </w:r>
      <w:r w:rsidR="00E313C9" w:rsidRPr="00DA2893">
        <w:rPr>
          <w:rFonts w:hint="eastAsia"/>
          <w:color w:val="00B0F0"/>
        </w:rPr>
        <w:t>をすることによって罪悪感に影響がある</w:t>
      </w:r>
      <w:r w:rsidR="00E313C9" w:rsidRPr="00DA2893">
        <w:rPr>
          <w:rFonts w:hint="eastAsia"/>
          <w:color w:val="00B0F0"/>
        </w:rPr>
        <w:t>.</w:t>
      </w:r>
      <w:r w:rsidR="00A51D87" w:rsidRPr="00DA2893">
        <w:rPr>
          <w:rFonts w:hint="eastAsia"/>
          <w:color w:val="00B0F0"/>
        </w:rPr>
        <w:t>罪悪感は加害傾向に</w:t>
      </w:r>
      <w:r w:rsidRPr="00DA2893">
        <w:rPr>
          <w:rFonts w:hint="eastAsia"/>
          <w:color w:val="00B0F0"/>
        </w:rPr>
        <w:t>抑制する</w:t>
      </w:r>
      <w:r w:rsidR="00A51D87" w:rsidRPr="00DA2893">
        <w:rPr>
          <w:rFonts w:hint="eastAsia"/>
          <w:color w:val="00B0F0"/>
        </w:rPr>
        <w:t>関係がある</w:t>
      </w:r>
      <w:r w:rsidR="00A51D87" w:rsidRPr="00DA2893">
        <w:rPr>
          <w:rFonts w:hint="eastAsia"/>
          <w:color w:val="00B0F0"/>
        </w:rPr>
        <w:t>.</w:t>
      </w:r>
      <w:r w:rsidR="00A51D87" w:rsidRPr="00DA2893">
        <w:rPr>
          <w:rFonts w:hint="eastAsia"/>
          <w:color w:val="FF0000"/>
        </w:rPr>
        <w:t>社会能力</w:t>
      </w:r>
      <w:r w:rsidR="00A51D87" w:rsidRPr="00DA2893">
        <w:rPr>
          <w:rFonts w:hint="eastAsia"/>
          <w:color w:val="00B0F0"/>
        </w:rPr>
        <w:t>が高いと加害傾向が下がる</w:t>
      </w:r>
      <w:r w:rsidR="00DA2893" w:rsidRPr="00DA2893">
        <w:rPr>
          <w:rFonts w:hint="eastAsia"/>
          <w:color w:val="00B0F0"/>
        </w:rPr>
        <w:t>傾向にある</w:t>
      </w:r>
      <w:r w:rsidR="00A51D87" w:rsidRPr="00DA2893">
        <w:rPr>
          <w:rFonts w:hint="eastAsia"/>
          <w:color w:val="00B0F0"/>
        </w:rPr>
        <w:t>.</w:t>
      </w:r>
      <w:r w:rsidR="00A51D87" w:rsidRPr="00DA2893">
        <w:rPr>
          <w:rFonts w:hint="eastAsia"/>
          <w:color w:val="FF0000"/>
        </w:rPr>
        <w:t>心理教育プログラム</w:t>
      </w:r>
      <w:r w:rsidR="00A51D87" w:rsidRPr="00DA2893">
        <w:rPr>
          <w:rFonts w:hint="eastAsia"/>
          <w:color w:val="00B0F0"/>
        </w:rPr>
        <w:t>はいじめ否定学級規範と加害傾向に関係がある</w:t>
      </w:r>
      <w:r w:rsidR="00A51D87" w:rsidRPr="00DA2893">
        <w:rPr>
          <w:rFonts w:hint="eastAsia"/>
          <w:color w:val="00B0F0"/>
        </w:rPr>
        <w:t>.</w:t>
      </w:r>
      <w:r w:rsidR="00A51D87" w:rsidRPr="00DA2893">
        <w:rPr>
          <w:rFonts w:hint="eastAsia"/>
          <w:color w:val="FF0000"/>
        </w:rPr>
        <w:t>教師</w:t>
      </w:r>
      <w:r w:rsidR="00A51D87" w:rsidRPr="00DA2893">
        <w:rPr>
          <w:rFonts w:hint="eastAsia"/>
          <w:color w:val="00B0F0"/>
        </w:rPr>
        <w:t>が生徒に日常的な見せしめといった不適切な権力行使をしていると生徒の加害傾向は高くなる</w:t>
      </w:r>
      <w:r w:rsidR="00A51D87" w:rsidRPr="00DA2893">
        <w:rPr>
          <w:rFonts w:hint="eastAsia"/>
          <w:color w:val="00B0F0"/>
        </w:rPr>
        <w:t>.</w:t>
      </w:r>
    </w:p>
    <w:p w14:paraId="35F3E044" w14:textId="1288A176" w:rsidR="00975E70" w:rsidRDefault="000420A1" w:rsidP="00E313C9">
      <w:pPr>
        <w:rPr>
          <w:rFonts w:hint="eastAsia"/>
        </w:rPr>
      </w:pPr>
      <w:r>
        <w:rPr>
          <w:rFonts w:hint="eastAsia"/>
        </w:rPr>
        <w:t xml:space="preserve"> </w:t>
      </w:r>
      <w:r w:rsidR="00E313C9" w:rsidRPr="00E313C9">
        <w:rPr>
          <w:rFonts w:hint="eastAsia"/>
        </w:rPr>
        <w:drawing>
          <wp:inline distT="0" distB="0" distL="0" distR="0" wp14:anchorId="3FD0276C" wp14:editId="4EAC9762">
            <wp:extent cx="2924810" cy="1645285"/>
            <wp:effectExtent l="0" t="0" r="889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4810" cy="1645285"/>
                    </a:xfrm>
                    <a:prstGeom prst="rect">
                      <a:avLst/>
                    </a:prstGeom>
                    <a:noFill/>
                    <a:ln>
                      <a:noFill/>
                    </a:ln>
                  </pic:spPr>
                </pic:pic>
              </a:graphicData>
            </a:graphic>
          </wp:inline>
        </w:drawing>
      </w:r>
    </w:p>
    <w:p w14:paraId="67B19E56" w14:textId="3FE820A2" w:rsidR="00975E70" w:rsidRPr="00975E70" w:rsidRDefault="00975E70" w:rsidP="00A75589">
      <w:pPr>
        <w:jc w:val="center"/>
      </w:pPr>
      <w:r>
        <w:rPr>
          <w:rFonts w:hint="eastAsia"/>
        </w:rPr>
        <w:t>図</w:t>
      </w:r>
      <w:r w:rsidR="008D339B">
        <w:rPr>
          <w:rFonts w:hint="eastAsia"/>
        </w:rPr>
        <w:t>3</w:t>
      </w:r>
      <w:r>
        <w:rPr>
          <w:rFonts w:hint="eastAsia"/>
        </w:rPr>
        <w:t>：</w:t>
      </w:r>
      <w:r w:rsidR="00E313C9">
        <w:rPr>
          <w:rFonts w:hint="eastAsia"/>
        </w:rPr>
        <w:t>いじめ発生率の</w:t>
      </w:r>
      <w:r>
        <w:rPr>
          <w:rFonts w:hint="eastAsia"/>
        </w:rPr>
        <w:t>因果関係図</w:t>
      </w:r>
      <w:r w:rsidR="00E313C9">
        <w:rPr>
          <w:rFonts w:hint="eastAsia"/>
        </w:rPr>
        <w:t>2</w:t>
      </w:r>
    </w:p>
    <w:p w14:paraId="726075F8" w14:textId="6855B776" w:rsidR="00815BC4" w:rsidRDefault="00815BC4" w:rsidP="00815BC4">
      <w:r>
        <w:rPr>
          <w:rFonts w:hint="eastAsia"/>
        </w:rPr>
        <w:t>3</w:t>
      </w:r>
      <w:r w:rsidRPr="005875AA">
        <w:rPr>
          <w:rFonts w:hint="eastAsia"/>
        </w:rPr>
        <w:t>―</w:t>
      </w:r>
      <w:r>
        <w:rPr>
          <w:rFonts w:hint="eastAsia"/>
        </w:rPr>
        <w:t>4</w:t>
      </w:r>
      <w:r>
        <w:rPr>
          <w:rFonts w:hint="eastAsia"/>
        </w:rPr>
        <w:t xml:space="preserve">　</w:t>
      </w:r>
      <w:r w:rsidR="00A51D87">
        <w:rPr>
          <w:rFonts w:hint="eastAsia"/>
        </w:rPr>
        <w:t>いじめが及ぼす</w:t>
      </w:r>
      <w:r>
        <w:rPr>
          <w:rFonts w:hint="eastAsia"/>
        </w:rPr>
        <w:t>因果関係図</w:t>
      </w:r>
    </w:p>
    <w:p w14:paraId="3AF03BB0" w14:textId="4403B503" w:rsidR="0032775E" w:rsidRPr="00DA2893" w:rsidRDefault="0032775E" w:rsidP="00815BC4">
      <w:pPr>
        <w:rPr>
          <w:rFonts w:hint="eastAsia"/>
          <w:color w:val="00B0F0"/>
        </w:rPr>
      </w:pPr>
      <w:r w:rsidRPr="00DA2893">
        <w:rPr>
          <w:rFonts w:hint="eastAsia"/>
          <w:color w:val="FF0000"/>
        </w:rPr>
        <w:t>いじめ被害</w:t>
      </w:r>
      <w:r w:rsidRPr="00DA2893">
        <w:rPr>
          <w:rFonts w:hint="eastAsia"/>
          <w:color w:val="00B0F0"/>
        </w:rPr>
        <w:t>に合うと自尊感情は下がる傾向にある</w:t>
      </w:r>
      <w:r w:rsidRPr="00DA2893">
        <w:rPr>
          <w:rFonts w:hint="eastAsia"/>
          <w:color w:val="00B0F0"/>
        </w:rPr>
        <w:t>.</w:t>
      </w:r>
      <w:r w:rsidRPr="00DA2893">
        <w:rPr>
          <w:rFonts w:hint="eastAsia"/>
          <w:color w:val="FF0000"/>
        </w:rPr>
        <w:t>いじめ被害</w:t>
      </w:r>
      <w:r w:rsidRPr="00DA2893">
        <w:rPr>
          <w:rFonts w:hint="eastAsia"/>
          <w:color w:val="00B0F0"/>
        </w:rPr>
        <w:t>に合うことで幸福度が変化する傾向がある</w:t>
      </w:r>
      <w:r w:rsidRPr="00DA2893">
        <w:rPr>
          <w:rFonts w:hint="eastAsia"/>
          <w:color w:val="00B0F0"/>
        </w:rPr>
        <w:t>.</w:t>
      </w:r>
      <w:r w:rsidRPr="00DA2893">
        <w:rPr>
          <w:rFonts w:hint="eastAsia"/>
          <w:color w:val="FF0000"/>
        </w:rPr>
        <w:t>いじめ被害</w:t>
      </w:r>
      <w:r w:rsidRPr="00DA2893">
        <w:rPr>
          <w:rFonts w:hint="eastAsia"/>
          <w:color w:val="00B0F0"/>
        </w:rPr>
        <w:t>に合うと被害者は自己反省</w:t>
      </w:r>
      <w:r w:rsidR="00DA2893" w:rsidRPr="00DA2893">
        <w:rPr>
          <w:rFonts w:hint="eastAsia"/>
          <w:color w:val="00B0F0"/>
        </w:rPr>
        <w:t>を促し</w:t>
      </w:r>
      <w:r w:rsidRPr="00DA2893">
        <w:rPr>
          <w:rFonts w:hint="eastAsia"/>
          <w:color w:val="00B0F0"/>
        </w:rPr>
        <w:t>自己認識することで幸福度変化する</w:t>
      </w:r>
      <w:r w:rsidRPr="00DA2893">
        <w:rPr>
          <w:rFonts w:hint="eastAsia"/>
          <w:color w:val="00B0F0"/>
        </w:rPr>
        <w:t>.</w:t>
      </w:r>
      <w:r w:rsidRPr="00DA2893">
        <w:rPr>
          <w:rFonts w:hint="eastAsia"/>
          <w:color w:val="FF0000"/>
        </w:rPr>
        <w:t>いじめ被害者</w:t>
      </w:r>
      <w:r w:rsidRPr="00DA2893">
        <w:rPr>
          <w:rFonts w:hint="eastAsia"/>
          <w:color w:val="00B0F0"/>
        </w:rPr>
        <w:t>の対処の仕方によって精神的成長が変化する</w:t>
      </w:r>
      <w:r w:rsidRPr="00DA2893">
        <w:rPr>
          <w:rFonts w:hint="eastAsia"/>
          <w:color w:val="00B0F0"/>
        </w:rPr>
        <w:t>.</w:t>
      </w:r>
      <w:r w:rsidRPr="00DA2893">
        <w:rPr>
          <w:rFonts w:hint="eastAsia"/>
          <w:color w:val="FF0000"/>
        </w:rPr>
        <w:t>コミュニケーション能力が高い</w:t>
      </w:r>
      <w:r w:rsidRPr="00DA2893">
        <w:rPr>
          <w:rFonts w:hint="eastAsia"/>
          <w:color w:val="00B0F0"/>
        </w:rPr>
        <w:t>と幸福度が高まる傾向がある</w:t>
      </w:r>
      <w:r w:rsidRPr="00DA2893">
        <w:rPr>
          <w:rFonts w:hint="eastAsia"/>
          <w:color w:val="00B0F0"/>
        </w:rPr>
        <w:t>.</w:t>
      </w:r>
    </w:p>
    <w:p w14:paraId="07138C75" w14:textId="6F9BD7D5" w:rsidR="00815BC4" w:rsidRDefault="00A51D87" w:rsidP="00A51D87">
      <w:pPr>
        <w:ind w:firstLineChars="100" w:firstLine="200"/>
        <w:rPr>
          <w:rFonts w:hint="eastAsia"/>
        </w:rPr>
      </w:pPr>
      <w:r w:rsidRPr="00A51D87">
        <w:drawing>
          <wp:inline distT="0" distB="0" distL="0" distR="0" wp14:anchorId="6B4AB123" wp14:editId="47017DF4">
            <wp:extent cx="2924810" cy="1645285"/>
            <wp:effectExtent l="0" t="0" r="889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4810" cy="1645285"/>
                    </a:xfrm>
                    <a:prstGeom prst="rect">
                      <a:avLst/>
                    </a:prstGeom>
                    <a:noFill/>
                    <a:ln>
                      <a:noFill/>
                    </a:ln>
                  </pic:spPr>
                </pic:pic>
              </a:graphicData>
            </a:graphic>
          </wp:inline>
        </w:drawing>
      </w:r>
    </w:p>
    <w:p w14:paraId="77D5E8FB" w14:textId="44D7D8A7" w:rsidR="00815BC4" w:rsidRPr="00815BC4" w:rsidRDefault="00815BC4" w:rsidP="00E73575">
      <w:pPr>
        <w:jc w:val="center"/>
        <w:rPr>
          <w:rFonts w:hint="eastAsia"/>
        </w:rPr>
      </w:pPr>
      <w:r>
        <w:rPr>
          <w:rFonts w:hint="eastAsia"/>
        </w:rPr>
        <w:t>図</w:t>
      </w:r>
      <w:r>
        <w:rPr>
          <w:rFonts w:hint="eastAsia"/>
        </w:rPr>
        <w:t>4</w:t>
      </w:r>
      <w:r>
        <w:rPr>
          <w:rFonts w:hint="eastAsia"/>
        </w:rPr>
        <w:t>：</w:t>
      </w:r>
      <w:r w:rsidR="00A51D87">
        <w:rPr>
          <w:rFonts w:hint="eastAsia"/>
        </w:rPr>
        <w:t>いじめが及ぼす</w:t>
      </w:r>
      <w:r>
        <w:rPr>
          <w:rFonts w:hint="eastAsia"/>
        </w:rPr>
        <w:t>因果関係</w:t>
      </w:r>
      <w:r w:rsidR="00E73575">
        <w:rPr>
          <w:rFonts w:hint="eastAsia"/>
        </w:rPr>
        <w:t>図</w:t>
      </w:r>
    </w:p>
    <w:p w14:paraId="58E9A4DD" w14:textId="4ECD34B3" w:rsidR="00451E7E" w:rsidRPr="008F6AE0" w:rsidRDefault="009E5401">
      <w:pPr>
        <w:rPr>
          <w:rFonts w:ascii="ＭＳ ゴシック" w:eastAsia="ＭＳ ゴシック" w:hAnsi="ＭＳ ゴシック" w:hint="eastAsia"/>
          <w:b/>
          <w:bCs/>
        </w:rPr>
      </w:pPr>
      <w:r>
        <w:rPr>
          <w:rFonts w:ascii="ＭＳ ゴシック" w:eastAsia="ＭＳ ゴシック" w:hAnsi="ＭＳ ゴシック" w:hint="eastAsia"/>
          <w:b/>
          <w:bCs/>
        </w:rPr>
        <w:t xml:space="preserve">４　</w:t>
      </w:r>
      <w:r w:rsidR="008F6AE0">
        <w:rPr>
          <w:rFonts w:ascii="ＭＳ ゴシック" w:eastAsia="ＭＳ ゴシック" w:hAnsi="ＭＳ ゴシック" w:hint="eastAsia"/>
          <w:b/>
          <w:bCs/>
        </w:rPr>
        <w:t>まとめ</w:t>
      </w:r>
    </w:p>
    <w:p w14:paraId="7A0B9769" w14:textId="7BABBFE3" w:rsidR="00451E7E" w:rsidRDefault="00E73575">
      <w:pPr>
        <w:rPr>
          <w:rFonts w:ascii="ＭＳ 明朝" w:hAnsi="ＭＳ 明朝" w:hint="eastAsia"/>
        </w:rPr>
      </w:pPr>
      <w:r>
        <w:rPr>
          <w:rFonts w:ascii="ＭＳ 明朝" w:hAnsi="ＭＳ 明朝" w:hint="eastAsia"/>
        </w:rPr>
        <w:t xml:space="preserve"> 因果関係図から図5のような共通点が浮き上がった.どの因果関係図は関係,認識,環境の三つがすべて共通点として挙げられる.また,いじめが発生すると</w:t>
      </w:r>
      <w:r w:rsidR="004F04E7">
        <w:rPr>
          <w:rFonts w:ascii="ＭＳ 明朝" w:hAnsi="ＭＳ 明朝" w:hint="eastAsia"/>
        </w:rPr>
        <w:t>精神的成長が促され解決することによって自己反省が促されることが明らかになった</w:t>
      </w:r>
      <w:r w:rsidR="004F04E7">
        <w:rPr>
          <w:rFonts w:ascii="ＭＳ 明朝" w:hAnsi="ＭＳ 明朝"/>
        </w:rPr>
        <w:t>.</w:t>
      </w:r>
    </w:p>
    <w:p w14:paraId="7E04E456" w14:textId="450EF2BE" w:rsidR="00F03F60" w:rsidRDefault="00E73575">
      <w:pPr>
        <w:rPr>
          <w:rFonts w:ascii="ＭＳ 明朝" w:hAnsi="ＭＳ 明朝"/>
        </w:rPr>
      </w:pPr>
      <w:r w:rsidRPr="00E73575">
        <w:drawing>
          <wp:inline distT="0" distB="0" distL="0" distR="0" wp14:anchorId="1F685CC0" wp14:editId="51470E7A">
            <wp:extent cx="2924810" cy="1645285"/>
            <wp:effectExtent l="0" t="0" r="889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4810" cy="1645285"/>
                    </a:xfrm>
                    <a:prstGeom prst="rect">
                      <a:avLst/>
                    </a:prstGeom>
                    <a:noFill/>
                    <a:ln>
                      <a:noFill/>
                    </a:ln>
                  </pic:spPr>
                </pic:pic>
              </a:graphicData>
            </a:graphic>
          </wp:inline>
        </w:drawing>
      </w:r>
    </w:p>
    <w:p w14:paraId="23F1706A" w14:textId="6C71C77C" w:rsidR="00DA2893" w:rsidRPr="00815BC4" w:rsidRDefault="00DA2893" w:rsidP="00DA2893">
      <w:pPr>
        <w:jc w:val="center"/>
        <w:rPr>
          <w:rFonts w:hint="eastAsia"/>
        </w:rPr>
      </w:pPr>
      <w:r>
        <w:rPr>
          <w:rFonts w:hint="eastAsia"/>
        </w:rPr>
        <w:t>図</w:t>
      </w:r>
      <w:r>
        <w:rPr>
          <w:rFonts w:hint="eastAsia"/>
        </w:rPr>
        <w:t>5</w:t>
      </w:r>
      <w:r>
        <w:rPr>
          <w:rFonts w:hint="eastAsia"/>
        </w:rPr>
        <w:t>：共通する因果関係図</w:t>
      </w:r>
    </w:p>
    <w:p w14:paraId="74235070" w14:textId="77777777" w:rsidR="00F03F60" w:rsidRPr="00DA2893" w:rsidRDefault="00F03F60" w:rsidP="00DA2893">
      <w:pPr>
        <w:jc w:val="center"/>
        <w:rPr>
          <w:rFonts w:ascii="ＭＳ 明朝" w:hAnsi="ＭＳ 明朝"/>
        </w:rPr>
      </w:pPr>
    </w:p>
    <w:p w14:paraId="27101888" w14:textId="77777777" w:rsidR="00AA67E8" w:rsidRDefault="00AA67E8">
      <w:r>
        <w:rPr>
          <w:rFonts w:ascii="ＭＳ ゴシック" w:eastAsia="ＭＳ ゴシック" w:hAnsi="ＭＳ ゴシック" w:hint="eastAsia"/>
          <w:b/>
        </w:rPr>
        <w:t>参考文献</w:t>
      </w:r>
    </w:p>
    <w:p w14:paraId="081CF4AA" w14:textId="1739EB95" w:rsidR="00AD6D87" w:rsidRPr="004F04E7" w:rsidRDefault="00AD6D87" w:rsidP="00B11A96">
      <w:pPr>
        <w:widowControl/>
        <w:jc w:val="left"/>
        <w:rPr>
          <w:rFonts w:ascii="ＭＳ Ｐ明朝" w:eastAsia="ＭＳ Ｐ明朝" w:hAnsi="ＭＳ Ｐ明朝" w:cs="Arial"/>
          <w:color w:val="454545"/>
          <w:shd w:val="clear" w:color="auto" w:fill="FFFFFF"/>
        </w:rPr>
      </w:pPr>
      <w:r w:rsidRPr="004F04E7">
        <w:rPr>
          <w:rFonts w:ascii="ＭＳ Ｐ明朝" w:eastAsia="ＭＳ Ｐ明朝" w:hAnsi="ＭＳ Ｐ明朝" w:hint="eastAsia"/>
          <w:color w:val="454545"/>
          <w:shd w:val="clear" w:color="auto" w:fill="FFFFFF"/>
        </w:rPr>
        <w:t>[</w:t>
      </w:r>
      <w:r w:rsidRPr="004F04E7">
        <w:rPr>
          <w:rFonts w:ascii="ＭＳ Ｐ明朝" w:eastAsia="ＭＳ Ｐ明朝" w:hAnsi="ＭＳ Ｐ明朝"/>
          <w:color w:val="454545"/>
          <w:shd w:val="clear" w:color="auto" w:fill="FFFFFF"/>
        </w:rPr>
        <w:t>1]</w:t>
      </w:r>
      <w:r w:rsidRPr="004F04E7">
        <w:rPr>
          <w:rFonts w:ascii="ＭＳ Ｐ明朝" w:eastAsia="ＭＳ Ｐ明朝" w:hAnsi="ＭＳ Ｐ明朝" w:cs="Arial"/>
          <w:color w:val="454545"/>
          <w:shd w:val="clear" w:color="auto" w:fill="FFFFFF"/>
        </w:rPr>
        <w:t xml:space="preserve"> 伊藤美奈子. (2017). いじめる・いじめられる経験の背景要因に関する基礎的研究—自尊感情に着目して—. 教育心理学研究, 65(1), p. 26-36.</w:t>
      </w:r>
    </w:p>
    <w:p w14:paraId="476A0570" w14:textId="77777777" w:rsidR="004F04E7" w:rsidRPr="004F04E7" w:rsidRDefault="004F04E7" w:rsidP="004F04E7">
      <w:pPr>
        <w:widowControl/>
        <w:jc w:val="left"/>
        <w:rPr>
          <w:rFonts w:ascii="ＭＳ Ｐ明朝" w:eastAsia="ＭＳ Ｐ明朝" w:hAnsi="ＭＳ Ｐ明朝"/>
          <w:color w:val="454545"/>
          <w:shd w:val="clear" w:color="auto" w:fill="FFFFFF"/>
        </w:rPr>
      </w:pPr>
      <w:r w:rsidRPr="004F04E7">
        <w:rPr>
          <w:rFonts w:ascii="ＭＳ Ｐ明朝" w:eastAsia="ＭＳ Ｐ明朝" w:hAnsi="ＭＳ Ｐ明朝"/>
          <w:color w:val="454545"/>
          <w:shd w:val="clear" w:color="auto" w:fill="FFFFFF"/>
        </w:rPr>
        <w:t>[2]</w:t>
      </w:r>
      <w:r w:rsidRPr="004F04E7">
        <w:rPr>
          <w:rFonts w:ascii="ＭＳ Ｐ明朝" w:eastAsia="ＭＳ Ｐ明朝" w:hAnsi="ＭＳ Ｐ明朝" w:hint="eastAsia"/>
          <w:color w:val="454545"/>
          <w:shd w:val="clear" w:color="auto" w:fill="FFFFFF"/>
        </w:rPr>
        <w:t>藤野京子, 長沼裕介. (2013). いじめ場面における第三者に対して状況要因と個人要因が及ぼす影響について. 犯罪心理学研究, 50(1), 1-13.</w:t>
      </w:r>
    </w:p>
    <w:p w14:paraId="495F73FA" w14:textId="77777777" w:rsidR="004F04E7" w:rsidRPr="004F04E7" w:rsidRDefault="004F04E7" w:rsidP="004F04E7">
      <w:pPr>
        <w:widowControl/>
        <w:jc w:val="left"/>
        <w:rPr>
          <w:rFonts w:ascii="ＭＳ Ｐ明朝" w:eastAsia="ＭＳ Ｐ明朝" w:hAnsi="ＭＳ Ｐ明朝"/>
          <w:color w:val="454545"/>
          <w:shd w:val="clear" w:color="auto" w:fill="FFFFFF"/>
        </w:rPr>
      </w:pPr>
      <w:r w:rsidRPr="004F04E7">
        <w:rPr>
          <w:rFonts w:ascii="ＭＳ Ｐ明朝" w:eastAsia="ＭＳ Ｐ明朝" w:hAnsi="ＭＳ Ｐ明朝" w:hint="eastAsia"/>
          <w:color w:val="454545"/>
          <w:shd w:val="clear" w:color="auto" w:fill="FFFFFF"/>
        </w:rPr>
        <w:t>[3]金子功一. (2018). 過去のいじめ経験が大学生に及ぼす影響　当時のいじめ経験と現在の援助要請に着目して. 植草学園大学研究紀要, 10, 31-41.</w:t>
      </w:r>
    </w:p>
    <w:p w14:paraId="240F6196" w14:textId="17B5C7D4" w:rsidR="004F04E7" w:rsidRPr="004F04E7" w:rsidRDefault="004F04E7" w:rsidP="00B11A96">
      <w:pPr>
        <w:widowControl/>
        <w:jc w:val="left"/>
        <w:rPr>
          <w:rFonts w:ascii="ＭＳ Ｐ明朝" w:eastAsia="ＭＳ Ｐ明朝" w:hAnsi="ＭＳ Ｐ明朝" w:hint="eastAsia"/>
          <w:color w:val="454545"/>
          <w:shd w:val="clear" w:color="auto" w:fill="FFFFFF"/>
        </w:rPr>
      </w:pPr>
      <w:r w:rsidRPr="004F04E7">
        <w:rPr>
          <w:rFonts w:ascii="ＭＳ Ｐ明朝" w:eastAsia="ＭＳ Ｐ明朝" w:hAnsi="ＭＳ Ｐ明朝" w:hint="eastAsia"/>
          <w:color w:val="454545"/>
          <w:shd w:val="clear" w:color="auto" w:fill="FFFFFF"/>
        </w:rPr>
        <w:t>[4]亀田秀子, 相良順子. (2010). 過去のいじめられた体験の影響と自己成長感をもたらす要因の検討―いじめられた体験から自己成長感に至るプロセスの検討―. カウンセリング研究, 44(4), 277-287.</w:t>
      </w:r>
    </w:p>
    <w:p w14:paraId="15C6FAD5" w14:textId="33BFD15B" w:rsidR="00757141" w:rsidRPr="004F04E7" w:rsidRDefault="00AD6D87" w:rsidP="00B11A96">
      <w:pPr>
        <w:widowControl/>
        <w:jc w:val="left"/>
        <w:rPr>
          <w:rFonts w:ascii="ＭＳ Ｐ明朝" w:eastAsia="ＭＳ Ｐ明朝" w:hAnsi="ＭＳ Ｐ明朝"/>
          <w:color w:val="454545"/>
          <w:shd w:val="clear" w:color="auto" w:fill="FFFFFF"/>
        </w:rPr>
      </w:pPr>
      <w:r w:rsidRPr="004F04E7">
        <w:rPr>
          <w:rFonts w:ascii="ＭＳ Ｐ明朝" w:eastAsia="ＭＳ Ｐ明朝" w:hAnsi="ＭＳ Ｐ明朝" w:hint="eastAsia"/>
          <w:color w:val="454545"/>
          <w:shd w:val="clear" w:color="auto" w:fill="FFFFFF"/>
        </w:rPr>
        <w:lastRenderedPageBreak/>
        <w:t>[</w:t>
      </w:r>
      <w:r w:rsidR="004F04E7" w:rsidRPr="004F04E7">
        <w:rPr>
          <w:rFonts w:ascii="ＭＳ Ｐ明朝" w:eastAsia="ＭＳ Ｐ明朝" w:hAnsi="ＭＳ Ｐ明朝"/>
          <w:color w:val="454545"/>
          <w:shd w:val="clear" w:color="auto" w:fill="FFFFFF"/>
        </w:rPr>
        <w:t>5</w:t>
      </w:r>
      <w:r w:rsidRPr="004F04E7">
        <w:rPr>
          <w:rFonts w:ascii="ＭＳ Ｐ明朝" w:eastAsia="ＭＳ Ｐ明朝" w:hAnsi="ＭＳ Ｐ明朝"/>
          <w:color w:val="454545"/>
          <w:shd w:val="clear" w:color="auto" w:fill="FFFFFF"/>
        </w:rPr>
        <w:t>]西野泰代, 若本純子. (2022). 小中学生におけるいじめ傍観の多様な様態──いじめを目撃した際の態度による検討──. 心理学研究, 93(1), p. 21-31.</w:t>
      </w:r>
    </w:p>
    <w:p w14:paraId="683BC1BF" w14:textId="77777777" w:rsidR="004F04E7" w:rsidRPr="004F04E7" w:rsidRDefault="004F04E7" w:rsidP="004F04E7">
      <w:pPr>
        <w:widowControl/>
        <w:jc w:val="left"/>
        <w:rPr>
          <w:rFonts w:ascii="ＭＳ Ｐ明朝" w:eastAsia="ＭＳ Ｐ明朝" w:hAnsi="ＭＳ Ｐ明朝"/>
        </w:rPr>
      </w:pPr>
      <w:r w:rsidRPr="004F04E7">
        <w:rPr>
          <w:rFonts w:ascii="ＭＳ Ｐ明朝" w:eastAsia="ＭＳ Ｐ明朝" w:hAnsi="ＭＳ Ｐ明朝" w:hint="eastAsia"/>
        </w:rPr>
        <w:t>[6]本間友巳. (2003). 中学生におけるいじめの停止に関連する要因といじめ加害者への対応. 教育心理学研究, 51(4), 390-400</w:t>
      </w:r>
    </w:p>
    <w:p w14:paraId="5BDB30C4" w14:textId="77777777" w:rsidR="004F04E7" w:rsidRPr="004F04E7" w:rsidRDefault="004F04E7" w:rsidP="004F04E7">
      <w:pPr>
        <w:widowControl/>
        <w:jc w:val="left"/>
        <w:rPr>
          <w:rFonts w:ascii="ＭＳ Ｐ明朝" w:eastAsia="ＭＳ Ｐ明朝" w:hAnsi="ＭＳ Ｐ明朝"/>
        </w:rPr>
      </w:pPr>
      <w:r w:rsidRPr="004F04E7">
        <w:rPr>
          <w:rFonts w:ascii="ＭＳ Ｐ明朝" w:eastAsia="ＭＳ Ｐ明朝" w:hAnsi="ＭＳ Ｐ明朝" w:hint="eastAsia"/>
        </w:rPr>
        <w:t>[7]佐々木輝美, 武藤栄一. (1987). テレビ番組における「いじめ」描写が子供の「いじめ」行為に与える影響に関する研究. 放送教育研究, 15, 57-70.</w:t>
      </w:r>
    </w:p>
    <w:p w14:paraId="02EAAC31" w14:textId="77777777" w:rsidR="004F04E7" w:rsidRPr="004F04E7" w:rsidRDefault="004F04E7" w:rsidP="004F04E7">
      <w:pPr>
        <w:widowControl/>
        <w:jc w:val="left"/>
        <w:rPr>
          <w:rFonts w:ascii="ＭＳ Ｐ明朝" w:eastAsia="ＭＳ Ｐ明朝" w:hAnsi="ＭＳ Ｐ明朝"/>
        </w:rPr>
      </w:pPr>
      <w:r w:rsidRPr="004F04E7">
        <w:rPr>
          <w:rFonts w:ascii="ＭＳ Ｐ明朝" w:eastAsia="ＭＳ Ｐ明朝" w:hAnsi="ＭＳ Ｐ明朝" w:hint="eastAsia"/>
        </w:rPr>
        <w:t>[8]藤野京子, 長沼裕介. (2013). いじめ場面における第三者に対して状況要因と個人要因が及ぼす影響について. 犯罪心理学研究, 50(1), 1-13.</w:t>
      </w:r>
    </w:p>
    <w:p w14:paraId="7FDC973C" w14:textId="77777777" w:rsidR="004F04E7" w:rsidRPr="004F04E7" w:rsidRDefault="004F04E7" w:rsidP="004F04E7">
      <w:pPr>
        <w:widowControl/>
        <w:jc w:val="left"/>
        <w:rPr>
          <w:rFonts w:ascii="ＭＳ Ｐ明朝" w:eastAsia="ＭＳ Ｐ明朝" w:hAnsi="ＭＳ Ｐ明朝"/>
        </w:rPr>
      </w:pPr>
      <w:r w:rsidRPr="004F04E7">
        <w:rPr>
          <w:rFonts w:ascii="ＭＳ Ｐ明朝" w:eastAsia="ＭＳ Ｐ明朝" w:hAnsi="ＭＳ Ｐ明朝"/>
        </w:rPr>
        <w:t>[9]</w:t>
      </w:r>
      <w:r w:rsidRPr="004F04E7">
        <w:rPr>
          <w:rFonts w:ascii="ＭＳ Ｐ明朝" w:eastAsia="ＭＳ Ｐ明朝" w:hAnsi="ＭＳ Ｐ明朝" w:hint="eastAsia"/>
        </w:rPr>
        <w:t>河村茂雄, 武蔵由佳. (2008). 学級集団の状態といじめの発生についての考察. 教育カウンセリング研究, 2(1), 1-7.</w:t>
      </w:r>
    </w:p>
    <w:p w14:paraId="4CA2C4EC" w14:textId="77777777" w:rsidR="004F04E7" w:rsidRPr="004F04E7" w:rsidRDefault="004F04E7" w:rsidP="004F04E7">
      <w:pPr>
        <w:widowControl/>
        <w:jc w:val="left"/>
        <w:rPr>
          <w:rFonts w:ascii="ＭＳ Ｐ明朝" w:eastAsia="ＭＳ Ｐ明朝" w:hAnsi="ＭＳ Ｐ明朝"/>
        </w:rPr>
      </w:pPr>
      <w:r w:rsidRPr="004F04E7">
        <w:rPr>
          <w:rFonts w:ascii="ＭＳ Ｐ明朝" w:eastAsia="ＭＳ Ｐ明朝" w:hAnsi="ＭＳ Ｐ明朝" w:hint="eastAsia"/>
        </w:rPr>
        <w:t>[10]竹村和久, 高木修. (1998). “いじめ” 現象に関わる心理的要因　逸脱者に対する否定的態度と多数派に対する同調傾性. 教育心理学研究, 36(1), 57-62.</w:t>
      </w:r>
    </w:p>
    <w:p w14:paraId="1B696056" w14:textId="77777777" w:rsidR="004F04E7" w:rsidRPr="004F04E7" w:rsidRDefault="004F04E7" w:rsidP="004F04E7">
      <w:pPr>
        <w:widowControl/>
        <w:jc w:val="left"/>
        <w:rPr>
          <w:rFonts w:ascii="ＭＳ Ｐ明朝" w:eastAsia="ＭＳ Ｐ明朝" w:hAnsi="ＭＳ Ｐ明朝"/>
        </w:rPr>
      </w:pPr>
      <w:r w:rsidRPr="004F04E7">
        <w:rPr>
          <w:rFonts w:ascii="ＭＳ Ｐ明朝" w:eastAsia="ＭＳ Ｐ明朝" w:hAnsi="ＭＳ Ｐ明朝" w:hint="eastAsia"/>
        </w:rPr>
        <w:t>[11]大西彩子, 吉田俊和. (2010). いじめの個人内生起メカニズム―集団規範の影響に着目して―. 実験社会心理学研究, 49(2), 111-121.</w:t>
      </w:r>
    </w:p>
    <w:p w14:paraId="34A18B79" w14:textId="77777777" w:rsidR="004F04E7" w:rsidRPr="004F04E7" w:rsidRDefault="004F04E7" w:rsidP="004F04E7">
      <w:pPr>
        <w:widowControl/>
        <w:jc w:val="left"/>
        <w:rPr>
          <w:rFonts w:ascii="ＭＳ Ｐ明朝" w:eastAsia="ＭＳ Ｐ明朝" w:hAnsi="ＭＳ Ｐ明朝"/>
        </w:rPr>
      </w:pPr>
      <w:r w:rsidRPr="004F04E7">
        <w:rPr>
          <w:rFonts w:ascii="ＭＳ Ｐ明朝" w:eastAsia="ＭＳ Ｐ明朝" w:hAnsi="ＭＳ Ｐ明朝" w:hint="eastAsia"/>
        </w:rPr>
        <w:t>[12]笠井孝久. (1998). 小学生・中学生の「いじめ」認識. 教育心理学研究, 46(1), 77-85.</w:t>
      </w:r>
    </w:p>
    <w:p w14:paraId="34707EB1" w14:textId="635DBD78" w:rsidR="004F04E7" w:rsidRPr="004F04E7" w:rsidRDefault="004F04E7" w:rsidP="004F04E7">
      <w:pPr>
        <w:widowControl/>
        <w:jc w:val="left"/>
        <w:rPr>
          <w:rFonts w:ascii="ＭＳ Ｐ明朝" w:eastAsia="ＭＳ Ｐ明朝" w:hAnsi="ＭＳ Ｐ明朝"/>
        </w:rPr>
      </w:pPr>
      <w:r w:rsidRPr="004F04E7">
        <w:rPr>
          <w:rFonts w:ascii="ＭＳ Ｐ明朝" w:eastAsia="ＭＳ Ｐ明朝" w:hAnsi="ＭＳ Ｐ明朝" w:hint="eastAsia"/>
        </w:rPr>
        <w:t>[13]</w:t>
      </w:r>
      <w:r w:rsidRPr="004F04E7">
        <w:rPr>
          <w:rFonts w:ascii="ＭＳ Ｐ明朝" w:eastAsia="ＭＳ Ｐ明朝" w:hAnsi="ＭＳ Ｐ明朝" w:cs="Arial"/>
          <w:color w:val="212529"/>
          <w:shd w:val="clear" w:color="auto" w:fill="FFFFFF"/>
        </w:rPr>
        <w:t xml:space="preserve"> 三島浩路. (2003). 親しい友人間にみられる小学生の「いじめ」に関する研究. 社会心理学研究, 19(1), p. 41-50</w:t>
      </w:r>
      <w:r w:rsidRPr="004F04E7">
        <w:rPr>
          <w:rFonts w:ascii="ＭＳ Ｐ明朝" w:eastAsia="ＭＳ Ｐ明朝" w:hAnsi="ＭＳ Ｐ明朝"/>
        </w:rPr>
        <w:t xml:space="preserve"> </w:t>
      </w:r>
    </w:p>
    <w:p w14:paraId="5AB92F0E" w14:textId="77777777" w:rsidR="004F04E7" w:rsidRPr="004F04E7" w:rsidRDefault="004F04E7" w:rsidP="004F04E7">
      <w:pPr>
        <w:widowControl/>
        <w:jc w:val="left"/>
        <w:rPr>
          <w:rFonts w:ascii="ＭＳ Ｐ明朝" w:eastAsia="ＭＳ Ｐ明朝" w:hAnsi="ＭＳ Ｐ明朝"/>
        </w:rPr>
      </w:pPr>
      <w:r w:rsidRPr="004F04E7">
        <w:rPr>
          <w:rFonts w:ascii="ＭＳ Ｐ明朝" w:eastAsia="ＭＳ Ｐ明朝" w:hAnsi="ＭＳ Ｐ明朝" w:hint="eastAsia"/>
        </w:rPr>
        <w:t>[14]伊藤美奈子. (2017). いじめる・いじめられる経験の背景要因に関する基礎的研究—自尊感情に着目して—. 教育心理学研究, 65(1), 26-36.</w:t>
      </w:r>
    </w:p>
    <w:p w14:paraId="18FC1102" w14:textId="77777777" w:rsidR="004F04E7" w:rsidRPr="004F04E7" w:rsidRDefault="004F04E7" w:rsidP="004F04E7">
      <w:pPr>
        <w:widowControl/>
        <w:jc w:val="left"/>
        <w:rPr>
          <w:rFonts w:ascii="ＭＳ Ｐ明朝" w:eastAsia="ＭＳ Ｐ明朝" w:hAnsi="ＭＳ Ｐ明朝"/>
        </w:rPr>
      </w:pPr>
      <w:r w:rsidRPr="004F04E7">
        <w:rPr>
          <w:rFonts w:ascii="ＭＳ Ｐ明朝" w:eastAsia="ＭＳ Ｐ明朝" w:hAnsi="ＭＳ Ｐ明朝" w:hint="eastAsia"/>
        </w:rPr>
        <w:t>[15]大西彩子, 黒川雅幸, 吉田俊和. (2009). 児童・生徒の教師認知がいじめの加害傾向に及ぼす影響—学級の集団規範およびいじめに対する罪悪感に着目して—. 教育心理学研究, 57(3), 324-335.</w:t>
      </w:r>
    </w:p>
    <w:p w14:paraId="1925281C" w14:textId="13CE66EC" w:rsidR="004F04E7" w:rsidRPr="004F04E7" w:rsidRDefault="004F04E7" w:rsidP="004F04E7">
      <w:pPr>
        <w:widowControl/>
        <w:jc w:val="left"/>
        <w:rPr>
          <w:rFonts w:ascii="ＭＳ Ｐ明朝" w:eastAsia="ＭＳ Ｐ明朝" w:hAnsi="ＭＳ Ｐ明朝"/>
        </w:rPr>
      </w:pPr>
      <w:r w:rsidRPr="004F04E7">
        <w:rPr>
          <w:rFonts w:ascii="ＭＳ Ｐ明朝" w:eastAsia="ＭＳ Ｐ明朝" w:hAnsi="ＭＳ Ｐ明朝" w:hint="eastAsia"/>
        </w:rPr>
        <w:t>[16]本間友巳. (2003). 中学生におけるいじめの停止に関連する要因といじめ加害者への対応. 教育心理学研究, 51(4), 390-400.</w:t>
      </w:r>
    </w:p>
    <w:p w14:paraId="5CE12CFC" w14:textId="77777777" w:rsidR="004F04E7" w:rsidRPr="004F04E7" w:rsidRDefault="004F04E7" w:rsidP="004F04E7">
      <w:pPr>
        <w:widowControl/>
        <w:jc w:val="left"/>
        <w:rPr>
          <w:rFonts w:ascii="ＭＳ Ｐ明朝" w:eastAsia="ＭＳ Ｐ明朝" w:hAnsi="ＭＳ Ｐ明朝"/>
        </w:rPr>
      </w:pPr>
      <w:r w:rsidRPr="004F04E7">
        <w:rPr>
          <w:rFonts w:ascii="ＭＳ Ｐ明朝" w:eastAsia="ＭＳ Ｐ明朝" w:hAnsi="ＭＳ Ｐ明朝" w:hint="eastAsia"/>
        </w:rPr>
        <w:t>[18]藤後悦子, 小林寛子, 竹橋洋毅, 藤本昌樹, 平部正樹. (2021). 通信制高校生の過去および現在の学校</w:t>
      </w:r>
      <w:r w:rsidRPr="004F04E7">
        <w:rPr>
          <w:rFonts w:ascii="ＭＳ Ｐ明朝" w:eastAsia="ＭＳ Ｐ明朝" w:hAnsi="ＭＳ Ｐ明朝" w:hint="eastAsia"/>
        </w:rPr>
        <w:t>関連ストレスが幸福感に与える影響─いじめ被害経験の有無に焦点を当てて</w:t>
      </w:r>
    </w:p>
    <w:p w14:paraId="4587A779" w14:textId="77777777" w:rsidR="004F04E7" w:rsidRPr="004F04E7" w:rsidRDefault="004F04E7" w:rsidP="004F04E7">
      <w:pPr>
        <w:widowControl/>
        <w:jc w:val="left"/>
        <w:rPr>
          <w:rFonts w:ascii="ＭＳ Ｐ明朝" w:eastAsia="ＭＳ Ｐ明朝" w:hAnsi="ＭＳ Ｐ明朝"/>
        </w:rPr>
      </w:pPr>
      <w:r w:rsidRPr="004F04E7">
        <w:rPr>
          <w:rFonts w:ascii="ＭＳ Ｐ明朝" w:eastAsia="ＭＳ Ｐ明朝" w:hAnsi="ＭＳ Ｐ明朝" w:hint="eastAsia"/>
        </w:rPr>
        <w:t>[19]本間友巳. (2003). 中学生におけるいじめの停止に関連する要因といじめ加害者への対応. 教育心理学研究, 51(4), 390-400.</w:t>
      </w:r>
    </w:p>
    <w:p w14:paraId="41807E5B" w14:textId="77777777" w:rsidR="004F04E7" w:rsidRPr="004F04E7" w:rsidRDefault="004F04E7" w:rsidP="004F04E7">
      <w:pPr>
        <w:widowControl/>
        <w:jc w:val="left"/>
        <w:rPr>
          <w:rFonts w:ascii="ＭＳ Ｐ明朝" w:eastAsia="ＭＳ Ｐ明朝" w:hAnsi="ＭＳ Ｐ明朝"/>
        </w:rPr>
      </w:pPr>
      <w:r w:rsidRPr="004F04E7">
        <w:rPr>
          <w:rFonts w:ascii="ＭＳ Ｐ明朝" w:eastAsia="ＭＳ Ｐ明朝" w:hAnsi="ＭＳ Ｐ明朝" w:hint="eastAsia"/>
        </w:rPr>
        <w:t>[17]木村敏久, 小泉令三. (2020). 中学校におけるいじめ抑止の意識向上に向けた 社会性と情動の学習の効果検討――教師による実践及び生徒の社会的能力との関連――. 教育心理学研究, 68(2), 185-201.</w:t>
      </w:r>
    </w:p>
    <w:p w14:paraId="60CF5285" w14:textId="77777777" w:rsidR="004F04E7" w:rsidRPr="004F04E7" w:rsidRDefault="004F04E7" w:rsidP="00B11A96">
      <w:pPr>
        <w:widowControl/>
        <w:jc w:val="left"/>
      </w:pPr>
    </w:p>
    <w:sectPr w:rsidR="004F04E7" w:rsidRPr="004F04E7" w:rsidSect="0015642F">
      <w:footerReference w:type="default" r:id="rId12"/>
      <w:type w:val="continuous"/>
      <w:pgSz w:w="11906" w:h="16838" w:code="9"/>
      <w:pgMar w:top="1134" w:right="1134" w:bottom="1418" w:left="1134" w:header="851" w:footer="680" w:gutter="0"/>
      <w:cols w:num="2" w:space="425"/>
      <w:docGrid w:type="linesAndChars"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D9C4C" w14:textId="77777777" w:rsidR="00E32E86" w:rsidRDefault="00E32E86">
      <w:r>
        <w:separator/>
      </w:r>
    </w:p>
  </w:endnote>
  <w:endnote w:type="continuationSeparator" w:id="0">
    <w:p w14:paraId="0BADE1FD" w14:textId="77777777" w:rsidR="00E32E86" w:rsidRDefault="00E32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79237" w14:textId="77777777" w:rsidR="00AA67E8" w:rsidRDefault="00AA67E8">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C8929" w14:textId="77777777" w:rsidR="00E32E86" w:rsidRDefault="00E32E86">
      <w:r>
        <w:separator/>
      </w:r>
    </w:p>
  </w:footnote>
  <w:footnote w:type="continuationSeparator" w:id="0">
    <w:p w14:paraId="4105A997" w14:textId="77777777" w:rsidR="00E32E86" w:rsidRDefault="00E32E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B2FFC"/>
    <w:multiLevelType w:val="hybridMultilevel"/>
    <w:tmpl w:val="2234AEC4"/>
    <w:lvl w:ilvl="0" w:tplc="31087756">
      <w:start w:val="1"/>
      <w:numFmt w:val="bullet"/>
      <w:lvlText w:val="•"/>
      <w:lvlJc w:val="left"/>
      <w:pPr>
        <w:tabs>
          <w:tab w:val="num" w:pos="720"/>
        </w:tabs>
        <w:ind w:left="720" w:hanging="360"/>
      </w:pPr>
      <w:rPr>
        <w:rFonts w:ascii="Arial" w:hAnsi="Arial" w:hint="default"/>
      </w:rPr>
    </w:lvl>
    <w:lvl w:ilvl="1" w:tplc="C434A41E" w:tentative="1">
      <w:start w:val="1"/>
      <w:numFmt w:val="bullet"/>
      <w:lvlText w:val="•"/>
      <w:lvlJc w:val="left"/>
      <w:pPr>
        <w:tabs>
          <w:tab w:val="num" w:pos="1440"/>
        </w:tabs>
        <w:ind w:left="1440" w:hanging="360"/>
      </w:pPr>
      <w:rPr>
        <w:rFonts w:ascii="Arial" w:hAnsi="Arial" w:hint="default"/>
      </w:rPr>
    </w:lvl>
    <w:lvl w:ilvl="2" w:tplc="C0D419DA" w:tentative="1">
      <w:start w:val="1"/>
      <w:numFmt w:val="bullet"/>
      <w:lvlText w:val="•"/>
      <w:lvlJc w:val="left"/>
      <w:pPr>
        <w:tabs>
          <w:tab w:val="num" w:pos="2160"/>
        </w:tabs>
        <w:ind w:left="2160" w:hanging="360"/>
      </w:pPr>
      <w:rPr>
        <w:rFonts w:ascii="Arial" w:hAnsi="Arial" w:hint="default"/>
      </w:rPr>
    </w:lvl>
    <w:lvl w:ilvl="3" w:tplc="030075FA" w:tentative="1">
      <w:start w:val="1"/>
      <w:numFmt w:val="bullet"/>
      <w:lvlText w:val="•"/>
      <w:lvlJc w:val="left"/>
      <w:pPr>
        <w:tabs>
          <w:tab w:val="num" w:pos="2880"/>
        </w:tabs>
        <w:ind w:left="2880" w:hanging="360"/>
      </w:pPr>
      <w:rPr>
        <w:rFonts w:ascii="Arial" w:hAnsi="Arial" w:hint="default"/>
      </w:rPr>
    </w:lvl>
    <w:lvl w:ilvl="4" w:tplc="78B6591A" w:tentative="1">
      <w:start w:val="1"/>
      <w:numFmt w:val="bullet"/>
      <w:lvlText w:val="•"/>
      <w:lvlJc w:val="left"/>
      <w:pPr>
        <w:tabs>
          <w:tab w:val="num" w:pos="3600"/>
        </w:tabs>
        <w:ind w:left="3600" w:hanging="360"/>
      </w:pPr>
      <w:rPr>
        <w:rFonts w:ascii="Arial" w:hAnsi="Arial" w:hint="default"/>
      </w:rPr>
    </w:lvl>
    <w:lvl w:ilvl="5" w:tplc="A2C872C8" w:tentative="1">
      <w:start w:val="1"/>
      <w:numFmt w:val="bullet"/>
      <w:lvlText w:val="•"/>
      <w:lvlJc w:val="left"/>
      <w:pPr>
        <w:tabs>
          <w:tab w:val="num" w:pos="4320"/>
        </w:tabs>
        <w:ind w:left="4320" w:hanging="360"/>
      </w:pPr>
      <w:rPr>
        <w:rFonts w:ascii="Arial" w:hAnsi="Arial" w:hint="default"/>
      </w:rPr>
    </w:lvl>
    <w:lvl w:ilvl="6" w:tplc="CEAC5282" w:tentative="1">
      <w:start w:val="1"/>
      <w:numFmt w:val="bullet"/>
      <w:lvlText w:val="•"/>
      <w:lvlJc w:val="left"/>
      <w:pPr>
        <w:tabs>
          <w:tab w:val="num" w:pos="5040"/>
        </w:tabs>
        <w:ind w:left="5040" w:hanging="360"/>
      </w:pPr>
      <w:rPr>
        <w:rFonts w:ascii="Arial" w:hAnsi="Arial" w:hint="default"/>
      </w:rPr>
    </w:lvl>
    <w:lvl w:ilvl="7" w:tplc="C94E315A" w:tentative="1">
      <w:start w:val="1"/>
      <w:numFmt w:val="bullet"/>
      <w:lvlText w:val="•"/>
      <w:lvlJc w:val="left"/>
      <w:pPr>
        <w:tabs>
          <w:tab w:val="num" w:pos="5760"/>
        </w:tabs>
        <w:ind w:left="5760" w:hanging="360"/>
      </w:pPr>
      <w:rPr>
        <w:rFonts w:ascii="Arial" w:hAnsi="Arial" w:hint="default"/>
      </w:rPr>
    </w:lvl>
    <w:lvl w:ilvl="8" w:tplc="CCF43E6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A81796"/>
    <w:multiLevelType w:val="hybridMultilevel"/>
    <w:tmpl w:val="2EEA1B72"/>
    <w:lvl w:ilvl="0" w:tplc="3C46BDF2">
      <w:start w:val="1"/>
      <w:numFmt w:val="bullet"/>
      <w:lvlText w:val="•"/>
      <w:lvlJc w:val="left"/>
      <w:pPr>
        <w:tabs>
          <w:tab w:val="num" w:pos="720"/>
        </w:tabs>
        <w:ind w:left="720" w:hanging="360"/>
      </w:pPr>
      <w:rPr>
        <w:rFonts w:ascii="Arial" w:hAnsi="Arial" w:hint="default"/>
      </w:rPr>
    </w:lvl>
    <w:lvl w:ilvl="1" w:tplc="6100BF30" w:tentative="1">
      <w:start w:val="1"/>
      <w:numFmt w:val="bullet"/>
      <w:lvlText w:val="•"/>
      <w:lvlJc w:val="left"/>
      <w:pPr>
        <w:tabs>
          <w:tab w:val="num" w:pos="1440"/>
        </w:tabs>
        <w:ind w:left="1440" w:hanging="360"/>
      </w:pPr>
      <w:rPr>
        <w:rFonts w:ascii="Arial" w:hAnsi="Arial" w:hint="default"/>
      </w:rPr>
    </w:lvl>
    <w:lvl w:ilvl="2" w:tplc="28DA9168" w:tentative="1">
      <w:start w:val="1"/>
      <w:numFmt w:val="bullet"/>
      <w:lvlText w:val="•"/>
      <w:lvlJc w:val="left"/>
      <w:pPr>
        <w:tabs>
          <w:tab w:val="num" w:pos="2160"/>
        </w:tabs>
        <w:ind w:left="2160" w:hanging="360"/>
      </w:pPr>
      <w:rPr>
        <w:rFonts w:ascii="Arial" w:hAnsi="Arial" w:hint="default"/>
      </w:rPr>
    </w:lvl>
    <w:lvl w:ilvl="3" w:tplc="A872C91C" w:tentative="1">
      <w:start w:val="1"/>
      <w:numFmt w:val="bullet"/>
      <w:lvlText w:val="•"/>
      <w:lvlJc w:val="left"/>
      <w:pPr>
        <w:tabs>
          <w:tab w:val="num" w:pos="2880"/>
        </w:tabs>
        <w:ind w:left="2880" w:hanging="360"/>
      </w:pPr>
      <w:rPr>
        <w:rFonts w:ascii="Arial" w:hAnsi="Arial" w:hint="default"/>
      </w:rPr>
    </w:lvl>
    <w:lvl w:ilvl="4" w:tplc="B8AE800E" w:tentative="1">
      <w:start w:val="1"/>
      <w:numFmt w:val="bullet"/>
      <w:lvlText w:val="•"/>
      <w:lvlJc w:val="left"/>
      <w:pPr>
        <w:tabs>
          <w:tab w:val="num" w:pos="3600"/>
        </w:tabs>
        <w:ind w:left="3600" w:hanging="360"/>
      </w:pPr>
      <w:rPr>
        <w:rFonts w:ascii="Arial" w:hAnsi="Arial" w:hint="default"/>
      </w:rPr>
    </w:lvl>
    <w:lvl w:ilvl="5" w:tplc="0C8A807A" w:tentative="1">
      <w:start w:val="1"/>
      <w:numFmt w:val="bullet"/>
      <w:lvlText w:val="•"/>
      <w:lvlJc w:val="left"/>
      <w:pPr>
        <w:tabs>
          <w:tab w:val="num" w:pos="4320"/>
        </w:tabs>
        <w:ind w:left="4320" w:hanging="360"/>
      </w:pPr>
      <w:rPr>
        <w:rFonts w:ascii="Arial" w:hAnsi="Arial" w:hint="default"/>
      </w:rPr>
    </w:lvl>
    <w:lvl w:ilvl="6" w:tplc="6242015E" w:tentative="1">
      <w:start w:val="1"/>
      <w:numFmt w:val="bullet"/>
      <w:lvlText w:val="•"/>
      <w:lvlJc w:val="left"/>
      <w:pPr>
        <w:tabs>
          <w:tab w:val="num" w:pos="5040"/>
        </w:tabs>
        <w:ind w:left="5040" w:hanging="360"/>
      </w:pPr>
      <w:rPr>
        <w:rFonts w:ascii="Arial" w:hAnsi="Arial" w:hint="default"/>
      </w:rPr>
    </w:lvl>
    <w:lvl w:ilvl="7" w:tplc="CFFCB094" w:tentative="1">
      <w:start w:val="1"/>
      <w:numFmt w:val="bullet"/>
      <w:lvlText w:val="•"/>
      <w:lvlJc w:val="left"/>
      <w:pPr>
        <w:tabs>
          <w:tab w:val="num" w:pos="5760"/>
        </w:tabs>
        <w:ind w:left="5760" w:hanging="360"/>
      </w:pPr>
      <w:rPr>
        <w:rFonts w:ascii="Arial" w:hAnsi="Arial" w:hint="default"/>
      </w:rPr>
    </w:lvl>
    <w:lvl w:ilvl="8" w:tplc="A348831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F553974"/>
    <w:multiLevelType w:val="hybridMultilevel"/>
    <w:tmpl w:val="94285A6A"/>
    <w:lvl w:ilvl="0" w:tplc="3CD639F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40D4B8B"/>
    <w:multiLevelType w:val="hybridMultilevel"/>
    <w:tmpl w:val="7DC67746"/>
    <w:lvl w:ilvl="0" w:tplc="E2EC053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7D313C9"/>
    <w:multiLevelType w:val="hybridMultilevel"/>
    <w:tmpl w:val="87CABFF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5D789D"/>
    <w:multiLevelType w:val="multilevel"/>
    <w:tmpl w:val="94285A6A"/>
    <w:lvl w:ilvl="0">
      <w:numFmt w:val="bullet"/>
      <w:lvlText w:val="○"/>
      <w:lvlJc w:val="left"/>
      <w:pPr>
        <w:tabs>
          <w:tab w:val="num" w:pos="360"/>
        </w:tabs>
        <w:ind w:left="360" w:hanging="360"/>
      </w:pPr>
      <w:rPr>
        <w:rFonts w:ascii="ＭＳ ゴシック" w:eastAsia="ＭＳ ゴシック" w:hAnsi="ＭＳ ゴシック"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7833964"/>
    <w:multiLevelType w:val="hybridMultilevel"/>
    <w:tmpl w:val="BBD42F34"/>
    <w:lvl w:ilvl="0" w:tplc="3D38202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08548FE"/>
    <w:multiLevelType w:val="hybridMultilevel"/>
    <w:tmpl w:val="E5AEE2A4"/>
    <w:lvl w:ilvl="0" w:tplc="350C972C">
      <w:start w:val="1"/>
      <w:numFmt w:val="bullet"/>
      <w:lvlText w:val="•"/>
      <w:lvlJc w:val="left"/>
      <w:pPr>
        <w:tabs>
          <w:tab w:val="num" w:pos="720"/>
        </w:tabs>
        <w:ind w:left="720" w:hanging="360"/>
      </w:pPr>
      <w:rPr>
        <w:rFonts w:ascii="Arial" w:hAnsi="Arial" w:hint="default"/>
      </w:rPr>
    </w:lvl>
    <w:lvl w:ilvl="1" w:tplc="081ED190" w:tentative="1">
      <w:start w:val="1"/>
      <w:numFmt w:val="bullet"/>
      <w:lvlText w:val="•"/>
      <w:lvlJc w:val="left"/>
      <w:pPr>
        <w:tabs>
          <w:tab w:val="num" w:pos="1440"/>
        </w:tabs>
        <w:ind w:left="1440" w:hanging="360"/>
      </w:pPr>
      <w:rPr>
        <w:rFonts w:ascii="Arial" w:hAnsi="Arial" w:hint="default"/>
      </w:rPr>
    </w:lvl>
    <w:lvl w:ilvl="2" w:tplc="1B04E1BC" w:tentative="1">
      <w:start w:val="1"/>
      <w:numFmt w:val="bullet"/>
      <w:lvlText w:val="•"/>
      <w:lvlJc w:val="left"/>
      <w:pPr>
        <w:tabs>
          <w:tab w:val="num" w:pos="2160"/>
        </w:tabs>
        <w:ind w:left="2160" w:hanging="360"/>
      </w:pPr>
      <w:rPr>
        <w:rFonts w:ascii="Arial" w:hAnsi="Arial" w:hint="default"/>
      </w:rPr>
    </w:lvl>
    <w:lvl w:ilvl="3" w:tplc="6D0E2432" w:tentative="1">
      <w:start w:val="1"/>
      <w:numFmt w:val="bullet"/>
      <w:lvlText w:val="•"/>
      <w:lvlJc w:val="left"/>
      <w:pPr>
        <w:tabs>
          <w:tab w:val="num" w:pos="2880"/>
        </w:tabs>
        <w:ind w:left="2880" w:hanging="360"/>
      </w:pPr>
      <w:rPr>
        <w:rFonts w:ascii="Arial" w:hAnsi="Arial" w:hint="default"/>
      </w:rPr>
    </w:lvl>
    <w:lvl w:ilvl="4" w:tplc="DB04C3E4" w:tentative="1">
      <w:start w:val="1"/>
      <w:numFmt w:val="bullet"/>
      <w:lvlText w:val="•"/>
      <w:lvlJc w:val="left"/>
      <w:pPr>
        <w:tabs>
          <w:tab w:val="num" w:pos="3600"/>
        </w:tabs>
        <w:ind w:left="3600" w:hanging="360"/>
      </w:pPr>
      <w:rPr>
        <w:rFonts w:ascii="Arial" w:hAnsi="Arial" w:hint="default"/>
      </w:rPr>
    </w:lvl>
    <w:lvl w:ilvl="5" w:tplc="89F87C10" w:tentative="1">
      <w:start w:val="1"/>
      <w:numFmt w:val="bullet"/>
      <w:lvlText w:val="•"/>
      <w:lvlJc w:val="left"/>
      <w:pPr>
        <w:tabs>
          <w:tab w:val="num" w:pos="4320"/>
        </w:tabs>
        <w:ind w:left="4320" w:hanging="360"/>
      </w:pPr>
      <w:rPr>
        <w:rFonts w:ascii="Arial" w:hAnsi="Arial" w:hint="default"/>
      </w:rPr>
    </w:lvl>
    <w:lvl w:ilvl="6" w:tplc="E00E1948" w:tentative="1">
      <w:start w:val="1"/>
      <w:numFmt w:val="bullet"/>
      <w:lvlText w:val="•"/>
      <w:lvlJc w:val="left"/>
      <w:pPr>
        <w:tabs>
          <w:tab w:val="num" w:pos="5040"/>
        </w:tabs>
        <w:ind w:left="5040" w:hanging="360"/>
      </w:pPr>
      <w:rPr>
        <w:rFonts w:ascii="Arial" w:hAnsi="Arial" w:hint="default"/>
      </w:rPr>
    </w:lvl>
    <w:lvl w:ilvl="7" w:tplc="4CCA3BC2" w:tentative="1">
      <w:start w:val="1"/>
      <w:numFmt w:val="bullet"/>
      <w:lvlText w:val="•"/>
      <w:lvlJc w:val="left"/>
      <w:pPr>
        <w:tabs>
          <w:tab w:val="num" w:pos="5760"/>
        </w:tabs>
        <w:ind w:left="5760" w:hanging="360"/>
      </w:pPr>
      <w:rPr>
        <w:rFonts w:ascii="Arial" w:hAnsi="Arial" w:hint="default"/>
      </w:rPr>
    </w:lvl>
    <w:lvl w:ilvl="8" w:tplc="D7F4652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C7834C6"/>
    <w:multiLevelType w:val="hybridMultilevel"/>
    <w:tmpl w:val="BB786450"/>
    <w:lvl w:ilvl="0" w:tplc="DC4848FA">
      <w:start w:val="1"/>
      <w:numFmt w:val="decimal"/>
      <w:lvlText w:val="%1."/>
      <w:lvlJc w:val="left"/>
      <w:pPr>
        <w:tabs>
          <w:tab w:val="num" w:pos="720"/>
        </w:tabs>
        <w:ind w:left="720" w:hanging="360"/>
      </w:pPr>
    </w:lvl>
    <w:lvl w:ilvl="1" w:tplc="F6246C82" w:tentative="1">
      <w:start w:val="1"/>
      <w:numFmt w:val="decimal"/>
      <w:lvlText w:val="%2."/>
      <w:lvlJc w:val="left"/>
      <w:pPr>
        <w:tabs>
          <w:tab w:val="num" w:pos="1440"/>
        </w:tabs>
        <w:ind w:left="1440" w:hanging="360"/>
      </w:pPr>
    </w:lvl>
    <w:lvl w:ilvl="2" w:tplc="53D80B44" w:tentative="1">
      <w:start w:val="1"/>
      <w:numFmt w:val="decimal"/>
      <w:lvlText w:val="%3."/>
      <w:lvlJc w:val="left"/>
      <w:pPr>
        <w:tabs>
          <w:tab w:val="num" w:pos="2160"/>
        </w:tabs>
        <w:ind w:left="2160" w:hanging="360"/>
      </w:pPr>
    </w:lvl>
    <w:lvl w:ilvl="3" w:tplc="7D8CD948" w:tentative="1">
      <w:start w:val="1"/>
      <w:numFmt w:val="decimal"/>
      <w:lvlText w:val="%4."/>
      <w:lvlJc w:val="left"/>
      <w:pPr>
        <w:tabs>
          <w:tab w:val="num" w:pos="2880"/>
        </w:tabs>
        <w:ind w:left="2880" w:hanging="360"/>
      </w:pPr>
    </w:lvl>
    <w:lvl w:ilvl="4" w:tplc="52F627BC" w:tentative="1">
      <w:start w:val="1"/>
      <w:numFmt w:val="decimal"/>
      <w:lvlText w:val="%5."/>
      <w:lvlJc w:val="left"/>
      <w:pPr>
        <w:tabs>
          <w:tab w:val="num" w:pos="3600"/>
        </w:tabs>
        <w:ind w:left="3600" w:hanging="360"/>
      </w:pPr>
    </w:lvl>
    <w:lvl w:ilvl="5" w:tplc="9B0A5106" w:tentative="1">
      <w:start w:val="1"/>
      <w:numFmt w:val="decimal"/>
      <w:lvlText w:val="%6."/>
      <w:lvlJc w:val="left"/>
      <w:pPr>
        <w:tabs>
          <w:tab w:val="num" w:pos="4320"/>
        </w:tabs>
        <w:ind w:left="4320" w:hanging="360"/>
      </w:pPr>
    </w:lvl>
    <w:lvl w:ilvl="6" w:tplc="D0EA430E" w:tentative="1">
      <w:start w:val="1"/>
      <w:numFmt w:val="decimal"/>
      <w:lvlText w:val="%7."/>
      <w:lvlJc w:val="left"/>
      <w:pPr>
        <w:tabs>
          <w:tab w:val="num" w:pos="5040"/>
        </w:tabs>
        <w:ind w:left="5040" w:hanging="360"/>
      </w:pPr>
    </w:lvl>
    <w:lvl w:ilvl="7" w:tplc="EBE09714" w:tentative="1">
      <w:start w:val="1"/>
      <w:numFmt w:val="decimal"/>
      <w:lvlText w:val="%8."/>
      <w:lvlJc w:val="left"/>
      <w:pPr>
        <w:tabs>
          <w:tab w:val="num" w:pos="5760"/>
        </w:tabs>
        <w:ind w:left="5760" w:hanging="360"/>
      </w:pPr>
    </w:lvl>
    <w:lvl w:ilvl="8" w:tplc="76226A14" w:tentative="1">
      <w:start w:val="1"/>
      <w:numFmt w:val="decimal"/>
      <w:lvlText w:val="%9."/>
      <w:lvlJc w:val="left"/>
      <w:pPr>
        <w:tabs>
          <w:tab w:val="num" w:pos="6480"/>
        </w:tabs>
        <w:ind w:left="6480" w:hanging="360"/>
      </w:pPr>
    </w:lvl>
  </w:abstractNum>
  <w:abstractNum w:abstractNumId="9" w15:restartNumberingAfterBreak="0">
    <w:nsid w:val="6FD45B3B"/>
    <w:multiLevelType w:val="hybridMultilevel"/>
    <w:tmpl w:val="41FA7130"/>
    <w:lvl w:ilvl="0" w:tplc="C72EB48A">
      <w:start w:val="1"/>
      <w:numFmt w:val="bullet"/>
      <w:lvlText w:val="•"/>
      <w:lvlJc w:val="left"/>
      <w:pPr>
        <w:tabs>
          <w:tab w:val="num" w:pos="720"/>
        </w:tabs>
        <w:ind w:left="720" w:hanging="360"/>
      </w:pPr>
      <w:rPr>
        <w:rFonts w:ascii="Arial" w:hAnsi="Arial" w:hint="default"/>
      </w:rPr>
    </w:lvl>
    <w:lvl w:ilvl="1" w:tplc="BC5466FA" w:tentative="1">
      <w:start w:val="1"/>
      <w:numFmt w:val="bullet"/>
      <w:lvlText w:val="•"/>
      <w:lvlJc w:val="left"/>
      <w:pPr>
        <w:tabs>
          <w:tab w:val="num" w:pos="1440"/>
        </w:tabs>
        <w:ind w:left="1440" w:hanging="360"/>
      </w:pPr>
      <w:rPr>
        <w:rFonts w:ascii="Arial" w:hAnsi="Arial" w:hint="default"/>
      </w:rPr>
    </w:lvl>
    <w:lvl w:ilvl="2" w:tplc="E5DA885C" w:tentative="1">
      <w:start w:val="1"/>
      <w:numFmt w:val="bullet"/>
      <w:lvlText w:val="•"/>
      <w:lvlJc w:val="left"/>
      <w:pPr>
        <w:tabs>
          <w:tab w:val="num" w:pos="2160"/>
        </w:tabs>
        <w:ind w:left="2160" w:hanging="360"/>
      </w:pPr>
      <w:rPr>
        <w:rFonts w:ascii="Arial" w:hAnsi="Arial" w:hint="default"/>
      </w:rPr>
    </w:lvl>
    <w:lvl w:ilvl="3" w:tplc="D00E4A36" w:tentative="1">
      <w:start w:val="1"/>
      <w:numFmt w:val="bullet"/>
      <w:lvlText w:val="•"/>
      <w:lvlJc w:val="left"/>
      <w:pPr>
        <w:tabs>
          <w:tab w:val="num" w:pos="2880"/>
        </w:tabs>
        <w:ind w:left="2880" w:hanging="360"/>
      </w:pPr>
      <w:rPr>
        <w:rFonts w:ascii="Arial" w:hAnsi="Arial" w:hint="default"/>
      </w:rPr>
    </w:lvl>
    <w:lvl w:ilvl="4" w:tplc="73D64BE2" w:tentative="1">
      <w:start w:val="1"/>
      <w:numFmt w:val="bullet"/>
      <w:lvlText w:val="•"/>
      <w:lvlJc w:val="left"/>
      <w:pPr>
        <w:tabs>
          <w:tab w:val="num" w:pos="3600"/>
        </w:tabs>
        <w:ind w:left="3600" w:hanging="360"/>
      </w:pPr>
      <w:rPr>
        <w:rFonts w:ascii="Arial" w:hAnsi="Arial" w:hint="default"/>
      </w:rPr>
    </w:lvl>
    <w:lvl w:ilvl="5" w:tplc="7C5C73E6" w:tentative="1">
      <w:start w:val="1"/>
      <w:numFmt w:val="bullet"/>
      <w:lvlText w:val="•"/>
      <w:lvlJc w:val="left"/>
      <w:pPr>
        <w:tabs>
          <w:tab w:val="num" w:pos="4320"/>
        </w:tabs>
        <w:ind w:left="4320" w:hanging="360"/>
      </w:pPr>
      <w:rPr>
        <w:rFonts w:ascii="Arial" w:hAnsi="Arial" w:hint="default"/>
      </w:rPr>
    </w:lvl>
    <w:lvl w:ilvl="6" w:tplc="AC02342A" w:tentative="1">
      <w:start w:val="1"/>
      <w:numFmt w:val="bullet"/>
      <w:lvlText w:val="•"/>
      <w:lvlJc w:val="left"/>
      <w:pPr>
        <w:tabs>
          <w:tab w:val="num" w:pos="5040"/>
        </w:tabs>
        <w:ind w:left="5040" w:hanging="360"/>
      </w:pPr>
      <w:rPr>
        <w:rFonts w:ascii="Arial" w:hAnsi="Arial" w:hint="default"/>
      </w:rPr>
    </w:lvl>
    <w:lvl w:ilvl="7" w:tplc="8AA8C0E0" w:tentative="1">
      <w:start w:val="1"/>
      <w:numFmt w:val="bullet"/>
      <w:lvlText w:val="•"/>
      <w:lvlJc w:val="left"/>
      <w:pPr>
        <w:tabs>
          <w:tab w:val="num" w:pos="5760"/>
        </w:tabs>
        <w:ind w:left="5760" w:hanging="360"/>
      </w:pPr>
      <w:rPr>
        <w:rFonts w:ascii="Arial" w:hAnsi="Arial" w:hint="default"/>
      </w:rPr>
    </w:lvl>
    <w:lvl w:ilvl="8" w:tplc="CA000F6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5533D1E"/>
    <w:multiLevelType w:val="hybridMultilevel"/>
    <w:tmpl w:val="E93E7944"/>
    <w:lvl w:ilvl="0" w:tplc="803AD394">
      <w:start w:val="1"/>
      <w:numFmt w:val="decimal"/>
      <w:lvlText w:val="%1."/>
      <w:lvlJc w:val="left"/>
      <w:pPr>
        <w:tabs>
          <w:tab w:val="num" w:pos="720"/>
        </w:tabs>
        <w:ind w:left="720" w:hanging="360"/>
      </w:pPr>
    </w:lvl>
    <w:lvl w:ilvl="1" w:tplc="84620738" w:tentative="1">
      <w:start w:val="1"/>
      <w:numFmt w:val="decimal"/>
      <w:lvlText w:val="%2."/>
      <w:lvlJc w:val="left"/>
      <w:pPr>
        <w:tabs>
          <w:tab w:val="num" w:pos="1440"/>
        </w:tabs>
        <w:ind w:left="1440" w:hanging="360"/>
      </w:pPr>
    </w:lvl>
    <w:lvl w:ilvl="2" w:tplc="356271EC" w:tentative="1">
      <w:start w:val="1"/>
      <w:numFmt w:val="decimal"/>
      <w:lvlText w:val="%3."/>
      <w:lvlJc w:val="left"/>
      <w:pPr>
        <w:tabs>
          <w:tab w:val="num" w:pos="2160"/>
        </w:tabs>
        <w:ind w:left="2160" w:hanging="360"/>
      </w:pPr>
    </w:lvl>
    <w:lvl w:ilvl="3" w:tplc="0B7E39D4" w:tentative="1">
      <w:start w:val="1"/>
      <w:numFmt w:val="decimal"/>
      <w:lvlText w:val="%4."/>
      <w:lvlJc w:val="left"/>
      <w:pPr>
        <w:tabs>
          <w:tab w:val="num" w:pos="2880"/>
        </w:tabs>
        <w:ind w:left="2880" w:hanging="360"/>
      </w:pPr>
    </w:lvl>
    <w:lvl w:ilvl="4" w:tplc="EC9A549C" w:tentative="1">
      <w:start w:val="1"/>
      <w:numFmt w:val="decimal"/>
      <w:lvlText w:val="%5."/>
      <w:lvlJc w:val="left"/>
      <w:pPr>
        <w:tabs>
          <w:tab w:val="num" w:pos="3600"/>
        </w:tabs>
        <w:ind w:left="3600" w:hanging="360"/>
      </w:pPr>
    </w:lvl>
    <w:lvl w:ilvl="5" w:tplc="760C0CAC" w:tentative="1">
      <w:start w:val="1"/>
      <w:numFmt w:val="decimal"/>
      <w:lvlText w:val="%6."/>
      <w:lvlJc w:val="left"/>
      <w:pPr>
        <w:tabs>
          <w:tab w:val="num" w:pos="4320"/>
        </w:tabs>
        <w:ind w:left="4320" w:hanging="360"/>
      </w:pPr>
    </w:lvl>
    <w:lvl w:ilvl="6" w:tplc="70C0E834" w:tentative="1">
      <w:start w:val="1"/>
      <w:numFmt w:val="decimal"/>
      <w:lvlText w:val="%7."/>
      <w:lvlJc w:val="left"/>
      <w:pPr>
        <w:tabs>
          <w:tab w:val="num" w:pos="5040"/>
        </w:tabs>
        <w:ind w:left="5040" w:hanging="360"/>
      </w:pPr>
    </w:lvl>
    <w:lvl w:ilvl="7" w:tplc="95D48B02" w:tentative="1">
      <w:start w:val="1"/>
      <w:numFmt w:val="decimal"/>
      <w:lvlText w:val="%8."/>
      <w:lvlJc w:val="left"/>
      <w:pPr>
        <w:tabs>
          <w:tab w:val="num" w:pos="5760"/>
        </w:tabs>
        <w:ind w:left="5760" w:hanging="360"/>
      </w:pPr>
    </w:lvl>
    <w:lvl w:ilvl="8" w:tplc="4B100FB0" w:tentative="1">
      <w:start w:val="1"/>
      <w:numFmt w:val="decimal"/>
      <w:lvlText w:val="%9."/>
      <w:lvlJc w:val="left"/>
      <w:pPr>
        <w:tabs>
          <w:tab w:val="num" w:pos="6480"/>
        </w:tabs>
        <w:ind w:left="6480" w:hanging="360"/>
      </w:pPr>
    </w:lvl>
  </w:abstractNum>
  <w:abstractNum w:abstractNumId="11" w15:restartNumberingAfterBreak="0">
    <w:nsid w:val="7A7B0C58"/>
    <w:multiLevelType w:val="hybridMultilevel"/>
    <w:tmpl w:val="6A76AEEC"/>
    <w:lvl w:ilvl="0" w:tplc="42868672">
      <w:start w:val="1"/>
      <w:numFmt w:val="decimal"/>
      <w:lvlText w:val="%1."/>
      <w:lvlJc w:val="left"/>
      <w:pPr>
        <w:tabs>
          <w:tab w:val="num" w:pos="720"/>
        </w:tabs>
        <w:ind w:left="720" w:hanging="360"/>
      </w:pPr>
    </w:lvl>
    <w:lvl w:ilvl="1" w:tplc="6984813C" w:tentative="1">
      <w:start w:val="1"/>
      <w:numFmt w:val="decimal"/>
      <w:lvlText w:val="%2."/>
      <w:lvlJc w:val="left"/>
      <w:pPr>
        <w:tabs>
          <w:tab w:val="num" w:pos="1440"/>
        </w:tabs>
        <w:ind w:left="1440" w:hanging="360"/>
      </w:pPr>
    </w:lvl>
    <w:lvl w:ilvl="2" w:tplc="540CDB20" w:tentative="1">
      <w:start w:val="1"/>
      <w:numFmt w:val="decimal"/>
      <w:lvlText w:val="%3."/>
      <w:lvlJc w:val="left"/>
      <w:pPr>
        <w:tabs>
          <w:tab w:val="num" w:pos="2160"/>
        </w:tabs>
        <w:ind w:left="2160" w:hanging="360"/>
      </w:pPr>
    </w:lvl>
    <w:lvl w:ilvl="3" w:tplc="192AC11C" w:tentative="1">
      <w:start w:val="1"/>
      <w:numFmt w:val="decimal"/>
      <w:lvlText w:val="%4."/>
      <w:lvlJc w:val="left"/>
      <w:pPr>
        <w:tabs>
          <w:tab w:val="num" w:pos="2880"/>
        </w:tabs>
        <w:ind w:left="2880" w:hanging="360"/>
      </w:pPr>
    </w:lvl>
    <w:lvl w:ilvl="4" w:tplc="017E9540" w:tentative="1">
      <w:start w:val="1"/>
      <w:numFmt w:val="decimal"/>
      <w:lvlText w:val="%5."/>
      <w:lvlJc w:val="left"/>
      <w:pPr>
        <w:tabs>
          <w:tab w:val="num" w:pos="3600"/>
        </w:tabs>
        <w:ind w:left="3600" w:hanging="360"/>
      </w:pPr>
    </w:lvl>
    <w:lvl w:ilvl="5" w:tplc="5C5C9A96" w:tentative="1">
      <w:start w:val="1"/>
      <w:numFmt w:val="decimal"/>
      <w:lvlText w:val="%6."/>
      <w:lvlJc w:val="left"/>
      <w:pPr>
        <w:tabs>
          <w:tab w:val="num" w:pos="4320"/>
        </w:tabs>
        <w:ind w:left="4320" w:hanging="360"/>
      </w:pPr>
    </w:lvl>
    <w:lvl w:ilvl="6" w:tplc="146E0BA4" w:tentative="1">
      <w:start w:val="1"/>
      <w:numFmt w:val="decimal"/>
      <w:lvlText w:val="%7."/>
      <w:lvlJc w:val="left"/>
      <w:pPr>
        <w:tabs>
          <w:tab w:val="num" w:pos="5040"/>
        </w:tabs>
        <w:ind w:left="5040" w:hanging="360"/>
      </w:pPr>
    </w:lvl>
    <w:lvl w:ilvl="7" w:tplc="E75658AA" w:tentative="1">
      <w:start w:val="1"/>
      <w:numFmt w:val="decimal"/>
      <w:lvlText w:val="%8."/>
      <w:lvlJc w:val="left"/>
      <w:pPr>
        <w:tabs>
          <w:tab w:val="num" w:pos="5760"/>
        </w:tabs>
        <w:ind w:left="5760" w:hanging="360"/>
      </w:pPr>
    </w:lvl>
    <w:lvl w:ilvl="8" w:tplc="C756CCE4" w:tentative="1">
      <w:start w:val="1"/>
      <w:numFmt w:val="decimal"/>
      <w:lvlText w:val="%9."/>
      <w:lvlJc w:val="left"/>
      <w:pPr>
        <w:tabs>
          <w:tab w:val="num" w:pos="6480"/>
        </w:tabs>
        <w:ind w:left="6480" w:hanging="360"/>
      </w:pPr>
    </w:lvl>
  </w:abstractNum>
  <w:abstractNum w:abstractNumId="12" w15:restartNumberingAfterBreak="0">
    <w:nsid w:val="7C0524CF"/>
    <w:multiLevelType w:val="hybridMultilevel"/>
    <w:tmpl w:val="9EE2BFCE"/>
    <w:lvl w:ilvl="0" w:tplc="BC7EC7DC">
      <w:start w:val="1"/>
      <w:numFmt w:val="bullet"/>
      <w:lvlText w:val="•"/>
      <w:lvlJc w:val="left"/>
      <w:pPr>
        <w:tabs>
          <w:tab w:val="num" w:pos="720"/>
        </w:tabs>
        <w:ind w:left="720" w:hanging="360"/>
      </w:pPr>
      <w:rPr>
        <w:rFonts w:ascii="Arial" w:hAnsi="Arial" w:hint="default"/>
      </w:rPr>
    </w:lvl>
    <w:lvl w:ilvl="1" w:tplc="C6182D48" w:tentative="1">
      <w:start w:val="1"/>
      <w:numFmt w:val="bullet"/>
      <w:lvlText w:val="•"/>
      <w:lvlJc w:val="left"/>
      <w:pPr>
        <w:tabs>
          <w:tab w:val="num" w:pos="1440"/>
        </w:tabs>
        <w:ind w:left="1440" w:hanging="360"/>
      </w:pPr>
      <w:rPr>
        <w:rFonts w:ascii="Arial" w:hAnsi="Arial" w:hint="default"/>
      </w:rPr>
    </w:lvl>
    <w:lvl w:ilvl="2" w:tplc="B0A43216" w:tentative="1">
      <w:start w:val="1"/>
      <w:numFmt w:val="bullet"/>
      <w:lvlText w:val="•"/>
      <w:lvlJc w:val="left"/>
      <w:pPr>
        <w:tabs>
          <w:tab w:val="num" w:pos="2160"/>
        </w:tabs>
        <w:ind w:left="2160" w:hanging="360"/>
      </w:pPr>
      <w:rPr>
        <w:rFonts w:ascii="Arial" w:hAnsi="Arial" w:hint="default"/>
      </w:rPr>
    </w:lvl>
    <w:lvl w:ilvl="3" w:tplc="CA84C0FE" w:tentative="1">
      <w:start w:val="1"/>
      <w:numFmt w:val="bullet"/>
      <w:lvlText w:val="•"/>
      <w:lvlJc w:val="left"/>
      <w:pPr>
        <w:tabs>
          <w:tab w:val="num" w:pos="2880"/>
        </w:tabs>
        <w:ind w:left="2880" w:hanging="360"/>
      </w:pPr>
      <w:rPr>
        <w:rFonts w:ascii="Arial" w:hAnsi="Arial" w:hint="default"/>
      </w:rPr>
    </w:lvl>
    <w:lvl w:ilvl="4" w:tplc="4BE887EC" w:tentative="1">
      <w:start w:val="1"/>
      <w:numFmt w:val="bullet"/>
      <w:lvlText w:val="•"/>
      <w:lvlJc w:val="left"/>
      <w:pPr>
        <w:tabs>
          <w:tab w:val="num" w:pos="3600"/>
        </w:tabs>
        <w:ind w:left="3600" w:hanging="360"/>
      </w:pPr>
      <w:rPr>
        <w:rFonts w:ascii="Arial" w:hAnsi="Arial" w:hint="default"/>
      </w:rPr>
    </w:lvl>
    <w:lvl w:ilvl="5" w:tplc="D76C0932" w:tentative="1">
      <w:start w:val="1"/>
      <w:numFmt w:val="bullet"/>
      <w:lvlText w:val="•"/>
      <w:lvlJc w:val="left"/>
      <w:pPr>
        <w:tabs>
          <w:tab w:val="num" w:pos="4320"/>
        </w:tabs>
        <w:ind w:left="4320" w:hanging="360"/>
      </w:pPr>
      <w:rPr>
        <w:rFonts w:ascii="Arial" w:hAnsi="Arial" w:hint="default"/>
      </w:rPr>
    </w:lvl>
    <w:lvl w:ilvl="6" w:tplc="04C6A240" w:tentative="1">
      <w:start w:val="1"/>
      <w:numFmt w:val="bullet"/>
      <w:lvlText w:val="•"/>
      <w:lvlJc w:val="left"/>
      <w:pPr>
        <w:tabs>
          <w:tab w:val="num" w:pos="5040"/>
        </w:tabs>
        <w:ind w:left="5040" w:hanging="360"/>
      </w:pPr>
      <w:rPr>
        <w:rFonts w:ascii="Arial" w:hAnsi="Arial" w:hint="default"/>
      </w:rPr>
    </w:lvl>
    <w:lvl w:ilvl="7" w:tplc="F49C9606" w:tentative="1">
      <w:start w:val="1"/>
      <w:numFmt w:val="bullet"/>
      <w:lvlText w:val="•"/>
      <w:lvlJc w:val="left"/>
      <w:pPr>
        <w:tabs>
          <w:tab w:val="num" w:pos="5760"/>
        </w:tabs>
        <w:ind w:left="5760" w:hanging="360"/>
      </w:pPr>
      <w:rPr>
        <w:rFonts w:ascii="Arial" w:hAnsi="Arial" w:hint="default"/>
      </w:rPr>
    </w:lvl>
    <w:lvl w:ilvl="8" w:tplc="0FD4AED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CFB0377"/>
    <w:multiLevelType w:val="hybridMultilevel"/>
    <w:tmpl w:val="617E930A"/>
    <w:lvl w:ilvl="0" w:tplc="7116C13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67534609">
    <w:abstractNumId w:val="2"/>
  </w:num>
  <w:num w:numId="2" w16cid:durableId="875893372">
    <w:abstractNumId w:val="5"/>
  </w:num>
  <w:num w:numId="3" w16cid:durableId="1293755172">
    <w:abstractNumId w:val="13"/>
  </w:num>
  <w:num w:numId="4" w16cid:durableId="1644852876">
    <w:abstractNumId w:val="6"/>
  </w:num>
  <w:num w:numId="5" w16cid:durableId="695814402">
    <w:abstractNumId w:val="3"/>
  </w:num>
  <w:num w:numId="6" w16cid:durableId="1245920310">
    <w:abstractNumId w:val="4"/>
  </w:num>
  <w:num w:numId="7" w16cid:durableId="36587998">
    <w:abstractNumId w:val="8"/>
  </w:num>
  <w:num w:numId="8" w16cid:durableId="140511885">
    <w:abstractNumId w:val="11"/>
  </w:num>
  <w:num w:numId="9" w16cid:durableId="1574969559">
    <w:abstractNumId w:val="10"/>
  </w:num>
  <w:num w:numId="10" w16cid:durableId="663819410">
    <w:abstractNumId w:val="0"/>
  </w:num>
  <w:num w:numId="11" w16cid:durableId="1911378293">
    <w:abstractNumId w:val="7"/>
  </w:num>
  <w:num w:numId="12" w16cid:durableId="351960357">
    <w:abstractNumId w:val="12"/>
  </w:num>
  <w:num w:numId="13" w16cid:durableId="879824220">
    <w:abstractNumId w:val="1"/>
  </w:num>
  <w:num w:numId="14" w16cid:durableId="4792300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2F"/>
    <w:rsid w:val="00020455"/>
    <w:rsid w:val="00025432"/>
    <w:rsid w:val="000420A1"/>
    <w:rsid w:val="000460E5"/>
    <w:rsid w:val="0005553A"/>
    <w:rsid w:val="00055DC4"/>
    <w:rsid w:val="00056CF7"/>
    <w:rsid w:val="00082D92"/>
    <w:rsid w:val="000A1128"/>
    <w:rsid w:val="000E1C73"/>
    <w:rsid w:val="000F0D4C"/>
    <w:rsid w:val="000F38AB"/>
    <w:rsid w:val="001364A8"/>
    <w:rsid w:val="0015642F"/>
    <w:rsid w:val="00184F88"/>
    <w:rsid w:val="001942CB"/>
    <w:rsid w:val="001A5617"/>
    <w:rsid w:val="001D710D"/>
    <w:rsid w:val="00213347"/>
    <w:rsid w:val="00215D85"/>
    <w:rsid w:val="00234F92"/>
    <w:rsid w:val="00245E0F"/>
    <w:rsid w:val="002468C5"/>
    <w:rsid w:val="00247BE7"/>
    <w:rsid w:val="00271675"/>
    <w:rsid w:val="00274EB5"/>
    <w:rsid w:val="002761BF"/>
    <w:rsid w:val="002A4ADA"/>
    <w:rsid w:val="002E141B"/>
    <w:rsid w:val="00317C74"/>
    <w:rsid w:val="0032775E"/>
    <w:rsid w:val="00365BC5"/>
    <w:rsid w:val="003733A2"/>
    <w:rsid w:val="003A188D"/>
    <w:rsid w:val="003E263A"/>
    <w:rsid w:val="004020F1"/>
    <w:rsid w:val="00451E7E"/>
    <w:rsid w:val="00457D4F"/>
    <w:rsid w:val="004D6069"/>
    <w:rsid w:val="004F04E7"/>
    <w:rsid w:val="00535C44"/>
    <w:rsid w:val="005446C0"/>
    <w:rsid w:val="00545346"/>
    <w:rsid w:val="00545468"/>
    <w:rsid w:val="00561F5D"/>
    <w:rsid w:val="00573FD8"/>
    <w:rsid w:val="005875AA"/>
    <w:rsid w:val="005A54A7"/>
    <w:rsid w:val="005F4B38"/>
    <w:rsid w:val="0061706E"/>
    <w:rsid w:val="0067009F"/>
    <w:rsid w:val="00684AA1"/>
    <w:rsid w:val="006850B9"/>
    <w:rsid w:val="006C1DDE"/>
    <w:rsid w:val="006D0F85"/>
    <w:rsid w:val="00720623"/>
    <w:rsid w:val="00732E58"/>
    <w:rsid w:val="007424A1"/>
    <w:rsid w:val="007479EA"/>
    <w:rsid w:val="00756CFC"/>
    <w:rsid w:val="00757141"/>
    <w:rsid w:val="007725DA"/>
    <w:rsid w:val="00794926"/>
    <w:rsid w:val="007B18BE"/>
    <w:rsid w:val="00800F08"/>
    <w:rsid w:val="00815BC4"/>
    <w:rsid w:val="00824BF8"/>
    <w:rsid w:val="00850FBA"/>
    <w:rsid w:val="00853651"/>
    <w:rsid w:val="00876AF3"/>
    <w:rsid w:val="008D339B"/>
    <w:rsid w:val="008D5EEE"/>
    <w:rsid w:val="008E2B6F"/>
    <w:rsid w:val="008F6AE0"/>
    <w:rsid w:val="00907AD3"/>
    <w:rsid w:val="00915B77"/>
    <w:rsid w:val="00944DA7"/>
    <w:rsid w:val="009627E2"/>
    <w:rsid w:val="00975E70"/>
    <w:rsid w:val="009B1591"/>
    <w:rsid w:val="009C13B7"/>
    <w:rsid w:val="009D4347"/>
    <w:rsid w:val="009E5401"/>
    <w:rsid w:val="00A40AFC"/>
    <w:rsid w:val="00A51D87"/>
    <w:rsid w:val="00A75589"/>
    <w:rsid w:val="00A85E10"/>
    <w:rsid w:val="00AA67E8"/>
    <w:rsid w:val="00AB598F"/>
    <w:rsid w:val="00AC71CA"/>
    <w:rsid w:val="00AD6D87"/>
    <w:rsid w:val="00AF5B76"/>
    <w:rsid w:val="00B0492A"/>
    <w:rsid w:val="00B11A96"/>
    <w:rsid w:val="00BC65D0"/>
    <w:rsid w:val="00BD73BD"/>
    <w:rsid w:val="00C11850"/>
    <w:rsid w:val="00C3496D"/>
    <w:rsid w:val="00C367FA"/>
    <w:rsid w:val="00C63F90"/>
    <w:rsid w:val="00C9575F"/>
    <w:rsid w:val="00C97C2A"/>
    <w:rsid w:val="00CD40CE"/>
    <w:rsid w:val="00D143AA"/>
    <w:rsid w:val="00D27B10"/>
    <w:rsid w:val="00D61B37"/>
    <w:rsid w:val="00D8426F"/>
    <w:rsid w:val="00D93D34"/>
    <w:rsid w:val="00DA2893"/>
    <w:rsid w:val="00DA6F3B"/>
    <w:rsid w:val="00DD16FC"/>
    <w:rsid w:val="00E313C9"/>
    <w:rsid w:val="00E32E86"/>
    <w:rsid w:val="00E62C21"/>
    <w:rsid w:val="00E63639"/>
    <w:rsid w:val="00E73575"/>
    <w:rsid w:val="00EA5BB9"/>
    <w:rsid w:val="00EB6D4E"/>
    <w:rsid w:val="00F03F60"/>
    <w:rsid w:val="00F174C6"/>
    <w:rsid w:val="00F74867"/>
    <w:rsid w:val="00FA21FF"/>
    <w:rsid w:val="00FB2DDD"/>
    <w:rsid w:val="00FE2F95"/>
    <w:rsid w:val="00FF7A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EC66EE"/>
  <w15:docId w15:val="{2ED668B7-01F6-4841-A554-146372D94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2893"/>
    <w:pPr>
      <w:widowControl w:val="0"/>
      <w:jc w:val="both"/>
    </w:pPr>
    <w:rPr>
      <w:kern w:val="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No Spacing"/>
    <w:link w:val="a7"/>
    <w:uiPriority w:val="1"/>
    <w:qFormat/>
    <w:rsid w:val="00FB2DDD"/>
    <w:rPr>
      <w:rFonts w:asciiTheme="minorHAnsi" w:hAnsiTheme="minorHAnsi" w:cstheme="minorBidi"/>
      <w:sz w:val="22"/>
      <w:szCs w:val="22"/>
    </w:rPr>
  </w:style>
  <w:style w:type="character" w:customStyle="1" w:styleId="a7">
    <w:name w:val="行間詰め (文字)"/>
    <w:basedOn w:val="a0"/>
    <w:link w:val="a6"/>
    <w:uiPriority w:val="1"/>
    <w:rsid w:val="00FB2DDD"/>
    <w:rPr>
      <w:rFonts w:asciiTheme="minorHAnsi" w:hAnsiTheme="minorHAnsi" w:cstheme="minorBidi"/>
      <w:sz w:val="22"/>
      <w:szCs w:val="22"/>
    </w:rPr>
  </w:style>
  <w:style w:type="paragraph" w:styleId="Web">
    <w:name w:val="Normal (Web)"/>
    <w:basedOn w:val="a"/>
    <w:uiPriority w:val="99"/>
    <w:semiHidden/>
    <w:unhideWhenUsed/>
    <w:rsid w:val="002E141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List Paragraph"/>
    <w:basedOn w:val="a"/>
    <w:uiPriority w:val="34"/>
    <w:qFormat/>
    <w:rsid w:val="002E141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9894">
      <w:bodyDiv w:val="1"/>
      <w:marLeft w:val="0"/>
      <w:marRight w:val="0"/>
      <w:marTop w:val="0"/>
      <w:marBottom w:val="0"/>
      <w:divBdr>
        <w:top w:val="none" w:sz="0" w:space="0" w:color="auto"/>
        <w:left w:val="none" w:sz="0" w:space="0" w:color="auto"/>
        <w:bottom w:val="none" w:sz="0" w:space="0" w:color="auto"/>
        <w:right w:val="none" w:sz="0" w:space="0" w:color="auto"/>
      </w:divBdr>
    </w:div>
    <w:div w:id="87118300">
      <w:bodyDiv w:val="1"/>
      <w:marLeft w:val="0"/>
      <w:marRight w:val="0"/>
      <w:marTop w:val="0"/>
      <w:marBottom w:val="0"/>
      <w:divBdr>
        <w:top w:val="none" w:sz="0" w:space="0" w:color="auto"/>
        <w:left w:val="none" w:sz="0" w:space="0" w:color="auto"/>
        <w:bottom w:val="none" w:sz="0" w:space="0" w:color="auto"/>
        <w:right w:val="none" w:sz="0" w:space="0" w:color="auto"/>
      </w:divBdr>
    </w:div>
    <w:div w:id="97071006">
      <w:bodyDiv w:val="1"/>
      <w:marLeft w:val="0"/>
      <w:marRight w:val="0"/>
      <w:marTop w:val="0"/>
      <w:marBottom w:val="0"/>
      <w:divBdr>
        <w:top w:val="none" w:sz="0" w:space="0" w:color="auto"/>
        <w:left w:val="none" w:sz="0" w:space="0" w:color="auto"/>
        <w:bottom w:val="none" w:sz="0" w:space="0" w:color="auto"/>
        <w:right w:val="none" w:sz="0" w:space="0" w:color="auto"/>
      </w:divBdr>
    </w:div>
    <w:div w:id="109083154">
      <w:bodyDiv w:val="1"/>
      <w:marLeft w:val="0"/>
      <w:marRight w:val="0"/>
      <w:marTop w:val="0"/>
      <w:marBottom w:val="0"/>
      <w:divBdr>
        <w:top w:val="none" w:sz="0" w:space="0" w:color="auto"/>
        <w:left w:val="none" w:sz="0" w:space="0" w:color="auto"/>
        <w:bottom w:val="none" w:sz="0" w:space="0" w:color="auto"/>
        <w:right w:val="none" w:sz="0" w:space="0" w:color="auto"/>
      </w:divBdr>
      <w:divsChild>
        <w:div w:id="1613318857">
          <w:marLeft w:val="0"/>
          <w:marRight w:val="0"/>
          <w:marTop w:val="0"/>
          <w:marBottom w:val="0"/>
          <w:divBdr>
            <w:top w:val="none" w:sz="0" w:space="0" w:color="auto"/>
            <w:left w:val="none" w:sz="0" w:space="0" w:color="auto"/>
            <w:bottom w:val="none" w:sz="0" w:space="0" w:color="auto"/>
            <w:right w:val="none" w:sz="0" w:space="0" w:color="auto"/>
          </w:divBdr>
          <w:divsChild>
            <w:div w:id="1433628052">
              <w:marLeft w:val="0"/>
              <w:marRight w:val="0"/>
              <w:marTop w:val="0"/>
              <w:marBottom w:val="0"/>
              <w:divBdr>
                <w:top w:val="none" w:sz="0" w:space="0" w:color="auto"/>
                <w:left w:val="none" w:sz="0" w:space="0" w:color="auto"/>
                <w:bottom w:val="none" w:sz="0" w:space="0" w:color="auto"/>
                <w:right w:val="none" w:sz="0" w:space="0" w:color="auto"/>
              </w:divBdr>
            </w:div>
            <w:div w:id="209775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7936">
      <w:bodyDiv w:val="1"/>
      <w:marLeft w:val="0"/>
      <w:marRight w:val="0"/>
      <w:marTop w:val="0"/>
      <w:marBottom w:val="0"/>
      <w:divBdr>
        <w:top w:val="none" w:sz="0" w:space="0" w:color="auto"/>
        <w:left w:val="none" w:sz="0" w:space="0" w:color="auto"/>
        <w:bottom w:val="none" w:sz="0" w:space="0" w:color="auto"/>
        <w:right w:val="none" w:sz="0" w:space="0" w:color="auto"/>
      </w:divBdr>
      <w:divsChild>
        <w:div w:id="71440418">
          <w:marLeft w:val="360"/>
          <w:marRight w:val="0"/>
          <w:marTop w:val="200"/>
          <w:marBottom w:val="0"/>
          <w:divBdr>
            <w:top w:val="none" w:sz="0" w:space="0" w:color="auto"/>
            <w:left w:val="none" w:sz="0" w:space="0" w:color="auto"/>
            <w:bottom w:val="none" w:sz="0" w:space="0" w:color="auto"/>
            <w:right w:val="none" w:sz="0" w:space="0" w:color="auto"/>
          </w:divBdr>
        </w:div>
        <w:div w:id="142161857">
          <w:marLeft w:val="360"/>
          <w:marRight w:val="0"/>
          <w:marTop w:val="200"/>
          <w:marBottom w:val="0"/>
          <w:divBdr>
            <w:top w:val="none" w:sz="0" w:space="0" w:color="auto"/>
            <w:left w:val="none" w:sz="0" w:space="0" w:color="auto"/>
            <w:bottom w:val="none" w:sz="0" w:space="0" w:color="auto"/>
            <w:right w:val="none" w:sz="0" w:space="0" w:color="auto"/>
          </w:divBdr>
        </w:div>
        <w:div w:id="416053321">
          <w:marLeft w:val="360"/>
          <w:marRight w:val="0"/>
          <w:marTop w:val="200"/>
          <w:marBottom w:val="0"/>
          <w:divBdr>
            <w:top w:val="none" w:sz="0" w:space="0" w:color="auto"/>
            <w:left w:val="none" w:sz="0" w:space="0" w:color="auto"/>
            <w:bottom w:val="none" w:sz="0" w:space="0" w:color="auto"/>
            <w:right w:val="none" w:sz="0" w:space="0" w:color="auto"/>
          </w:divBdr>
        </w:div>
        <w:div w:id="505555581">
          <w:marLeft w:val="360"/>
          <w:marRight w:val="0"/>
          <w:marTop w:val="200"/>
          <w:marBottom w:val="0"/>
          <w:divBdr>
            <w:top w:val="none" w:sz="0" w:space="0" w:color="auto"/>
            <w:left w:val="none" w:sz="0" w:space="0" w:color="auto"/>
            <w:bottom w:val="none" w:sz="0" w:space="0" w:color="auto"/>
            <w:right w:val="none" w:sz="0" w:space="0" w:color="auto"/>
          </w:divBdr>
        </w:div>
        <w:div w:id="675888774">
          <w:marLeft w:val="360"/>
          <w:marRight w:val="0"/>
          <w:marTop w:val="200"/>
          <w:marBottom w:val="0"/>
          <w:divBdr>
            <w:top w:val="none" w:sz="0" w:space="0" w:color="auto"/>
            <w:left w:val="none" w:sz="0" w:space="0" w:color="auto"/>
            <w:bottom w:val="none" w:sz="0" w:space="0" w:color="auto"/>
            <w:right w:val="none" w:sz="0" w:space="0" w:color="auto"/>
          </w:divBdr>
        </w:div>
        <w:div w:id="950430124">
          <w:marLeft w:val="360"/>
          <w:marRight w:val="0"/>
          <w:marTop w:val="200"/>
          <w:marBottom w:val="0"/>
          <w:divBdr>
            <w:top w:val="none" w:sz="0" w:space="0" w:color="auto"/>
            <w:left w:val="none" w:sz="0" w:space="0" w:color="auto"/>
            <w:bottom w:val="none" w:sz="0" w:space="0" w:color="auto"/>
            <w:right w:val="none" w:sz="0" w:space="0" w:color="auto"/>
          </w:divBdr>
        </w:div>
        <w:div w:id="1615477210">
          <w:marLeft w:val="360"/>
          <w:marRight w:val="0"/>
          <w:marTop w:val="200"/>
          <w:marBottom w:val="0"/>
          <w:divBdr>
            <w:top w:val="none" w:sz="0" w:space="0" w:color="auto"/>
            <w:left w:val="none" w:sz="0" w:space="0" w:color="auto"/>
            <w:bottom w:val="none" w:sz="0" w:space="0" w:color="auto"/>
            <w:right w:val="none" w:sz="0" w:space="0" w:color="auto"/>
          </w:divBdr>
        </w:div>
        <w:div w:id="2133548462">
          <w:marLeft w:val="360"/>
          <w:marRight w:val="0"/>
          <w:marTop w:val="200"/>
          <w:marBottom w:val="0"/>
          <w:divBdr>
            <w:top w:val="none" w:sz="0" w:space="0" w:color="auto"/>
            <w:left w:val="none" w:sz="0" w:space="0" w:color="auto"/>
            <w:bottom w:val="none" w:sz="0" w:space="0" w:color="auto"/>
            <w:right w:val="none" w:sz="0" w:space="0" w:color="auto"/>
          </w:divBdr>
        </w:div>
      </w:divsChild>
    </w:div>
    <w:div w:id="221332395">
      <w:bodyDiv w:val="1"/>
      <w:marLeft w:val="0"/>
      <w:marRight w:val="0"/>
      <w:marTop w:val="0"/>
      <w:marBottom w:val="0"/>
      <w:divBdr>
        <w:top w:val="none" w:sz="0" w:space="0" w:color="auto"/>
        <w:left w:val="none" w:sz="0" w:space="0" w:color="auto"/>
        <w:bottom w:val="none" w:sz="0" w:space="0" w:color="auto"/>
        <w:right w:val="none" w:sz="0" w:space="0" w:color="auto"/>
      </w:divBdr>
    </w:div>
    <w:div w:id="245040376">
      <w:bodyDiv w:val="1"/>
      <w:marLeft w:val="0"/>
      <w:marRight w:val="0"/>
      <w:marTop w:val="0"/>
      <w:marBottom w:val="0"/>
      <w:divBdr>
        <w:top w:val="none" w:sz="0" w:space="0" w:color="auto"/>
        <w:left w:val="none" w:sz="0" w:space="0" w:color="auto"/>
        <w:bottom w:val="none" w:sz="0" w:space="0" w:color="auto"/>
        <w:right w:val="none" w:sz="0" w:space="0" w:color="auto"/>
      </w:divBdr>
      <w:divsChild>
        <w:div w:id="1499073233">
          <w:marLeft w:val="360"/>
          <w:marRight w:val="0"/>
          <w:marTop w:val="200"/>
          <w:marBottom w:val="0"/>
          <w:divBdr>
            <w:top w:val="none" w:sz="0" w:space="0" w:color="auto"/>
            <w:left w:val="none" w:sz="0" w:space="0" w:color="auto"/>
            <w:bottom w:val="none" w:sz="0" w:space="0" w:color="auto"/>
            <w:right w:val="none" w:sz="0" w:space="0" w:color="auto"/>
          </w:divBdr>
        </w:div>
      </w:divsChild>
    </w:div>
    <w:div w:id="245309564">
      <w:bodyDiv w:val="1"/>
      <w:marLeft w:val="0"/>
      <w:marRight w:val="0"/>
      <w:marTop w:val="0"/>
      <w:marBottom w:val="0"/>
      <w:divBdr>
        <w:top w:val="none" w:sz="0" w:space="0" w:color="auto"/>
        <w:left w:val="none" w:sz="0" w:space="0" w:color="auto"/>
        <w:bottom w:val="none" w:sz="0" w:space="0" w:color="auto"/>
        <w:right w:val="none" w:sz="0" w:space="0" w:color="auto"/>
      </w:divBdr>
    </w:div>
    <w:div w:id="250698058">
      <w:bodyDiv w:val="1"/>
      <w:marLeft w:val="0"/>
      <w:marRight w:val="0"/>
      <w:marTop w:val="0"/>
      <w:marBottom w:val="0"/>
      <w:divBdr>
        <w:top w:val="none" w:sz="0" w:space="0" w:color="auto"/>
        <w:left w:val="none" w:sz="0" w:space="0" w:color="auto"/>
        <w:bottom w:val="none" w:sz="0" w:space="0" w:color="auto"/>
        <w:right w:val="none" w:sz="0" w:space="0" w:color="auto"/>
      </w:divBdr>
    </w:div>
    <w:div w:id="290091258">
      <w:bodyDiv w:val="1"/>
      <w:marLeft w:val="0"/>
      <w:marRight w:val="0"/>
      <w:marTop w:val="0"/>
      <w:marBottom w:val="0"/>
      <w:divBdr>
        <w:top w:val="none" w:sz="0" w:space="0" w:color="auto"/>
        <w:left w:val="none" w:sz="0" w:space="0" w:color="auto"/>
        <w:bottom w:val="none" w:sz="0" w:space="0" w:color="auto"/>
        <w:right w:val="none" w:sz="0" w:space="0" w:color="auto"/>
      </w:divBdr>
      <w:divsChild>
        <w:div w:id="90318024">
          <w:marLeft w:val="360"/>
          <w:marRight w:val="0"/>
          <w:marTop w:val="200"/>
          <w:marBottom w:val="0"/>
          <w:divBdr>
            <w:top w:val="none" w:sz="0" w:space="0" w:color="auto"/>
            <w:left w:val="none" w:sz="0" w:space="0" w:color="auto"/>
            <w:bottom w:val="none" w:sz="0" w:space="0" w:color="auto"/>
            <w:right w:val="none" w:sz="0" w:space="0" w:color="auto"/>
          </w:divBdr>
        </w:div>
        <w:div w:id="1406612274">
          <w:marLeft w:val="360"/>
          <w:marRight w:val="0"/>
          <w:marTop w:val="200"/>
          <w:marBottom w:val="0"/>
          <w:divBdr>
            <w:top w:val="none" w:sz="0" w:space="0" w:color="auto"/>
            <w:left w:val="none" w:sz="0" w:space="0" w:color="auto"/>
            <w:bottom w:val="none" w:sz="0" w:space="0" w:color="auto"/>
            <w:right w:val="none" w:sz="0" w:space="0" w:color="auto"/>
          </w:divBdr>
        </w:div>
        <w:div w:id="1972591240">
          <w:marLeft w:val="360"/>
          <w:marRight w:val="0"/>
          <w:marTop w:val="200"/>
          <w:marBottom w:val="0"/>
          <w:divBdr>
            <w:top w:val="none" w:sz="0" w:space="0" w:color="auto"/>
            <w:left w:val="none" w:sz="0" w:space="0" w:color="auto"/>
            <w:bottom w:val="none" w:sz="0" w:space="0" w:color="auto"/>
            <w:right w:val="none" w:sz="0" w:space="0" w:color="auto"/>
          </w:divBdr>
        </w:div>
      </w:divsChild>
    </w:div>
    <w:div w:id="339166817">
      <w:bodyDiv w:val="1"/>
      <w:marLeft w:val="0"/>
      <w:marRight w:val="0"/>
      <w:marTop w:val="0"/>
      <w:marBottom w:val="0"/>
      <w:divBdr>
        <w:top w:val="none" w:sz="0" w:space="0" w:color="auto"/>
        <w:left w:val="none" w:sz="0" w:space="0" w:color="auto"/>
        <w:bottom w:val="none" w:sz="0" w:space="0" w:color="auto"/>
        <w:right w:val="none" w:sz="0" w:space="0" w:color="auto"/>
      </w:divBdr>
    </w:div>
    <w:div w:id="407658569">
      <w:bodyDiv w:val="1"/>
      <w:marLeft w:val="0"/>
      <w:marRight w:val="0"/>
      <w:marTop w:val="0"/>
      <w:marBottom w:val="0"/>
      <w:divBdr>
        <w:top w:val="none" w:sz="0" w:space="0" w:color="auto"/>
        <w:left w:val="none" w:sz="0" w:space="0" w:color="auto"/>
        <w:bottom w:val="none" w:sz="0" w:space="0" w:color="auto"/>
        <w:right w:val="none" w:sz="0" w:space="0" w:color="auto"/>
      </w:divBdr>
    </w:div>
    <w:div w:id="417680663">
      <w:bodyDiv w:val="1"/>
      <w:marLeft w:val="0"/>
      <w:marRight w:val="0"/>
      <w:marTop w:val="0"/>
      <w:marBottom w:val="0"/>
      <w:divBdr>
        <w:top w:val="none" w:sz="0" w:space="0" w:color="auto"/>
        <w:left w:val="none" w:sz="0" w:space="0" w:color="auto"/>
        <w:bottom w:val="none" w:sz="0" w:space="0" w:color="auto"/>
        <w:right w:val="none" w:sz="0" w:space="0" w:color="auto"/>
      </w:divBdr>
    </w:div>
    <w:div w:id="418409453">
      <w:bodyDiv w:val="1"/>
      <w:marLeft w:val="0"/>
      <w:marRight w:val="0"/>
      <w:marTop w:val="0"/>
      <w:marBottom w:val="0"/>
      <w:divBdr>
        <w:top w:val="none" w:sz="0" w:space="0" w:color="auto"/>
        <w:left w:val="none" w:sz="0" w:space="0" w:color="auto"/>
        <w:bottom w:val="none" w:sz="0" w:space="0" w:color="auto"/>
        <w:right w:val="none" w:sz="0" w:space="0" w:color="auto"/>
      </w:divBdr>
    </w:div>
    <w:div w:id="434133572">
      <w:bodyDiv w:val="1"/>
      <w:marLeft w:val="0"/>
      <w:marRight w:val="0"/>
      <w:marTop w:val="0"/>
      <w:marBottom w:val="0"/>
      <w:divBdr>
        <w:top w:val="none" w:sz="0" w:space="0" w:color="auto"/>
        <w:left w:val="none" w:sz="0" w:space="0" w:color="auto"/>
        <w:bottom w:val="none" w:sz="0" w:space="0" w:color="auto"/>
        <w:right w:val="none" w:sz="0" w:space="0" w:color="auto"/>
      </w:divBdr>
    </w:div>
    <w:div w:id="483083009">
      <w:bodyDiv w:val="1"/>
      <w:marLeft w:val="0"/>
      <w:marRight w:val="0"/>
      <w:marTop w:val="0"/>
      <w:marBottom w:val="0"/>
      <w:divBdr>
        <w:top w:val="none" w:sz="0" w:space="0" w:color="auto"/>
        <w:left w:val="none" w:sz="0" w:space="0" w:color="auto"/>
        <w:bottom w:val="none" w:sz="0" w:space="0" w:color="auto"/>
        <w:right w:val="none" w:sz="0" w:space="0" w:color="auto"/>
      </w:divBdr>
    </w:div>
    <w:div w:id="492910367">
      <w:bodyDiv w:val="1"/>
      <w:marLeft w:val="0"/>
      <w:marRight w:val="0"/>
      <w:marTop w:val="0"/>
      <w:marBottom w:val="0"/>
      <w:divBdr>
        <w:top w:val="none" w:sz="0" w:space="0" w:color="auto"/>
        <w:left w:val="none" w:sz="0" w:space="0" w:color="auto"/>
        <w:bottom w:val="none" w:sz="0" w:space="0" w:color="auto"/>
        <w:right w:val="none" w:sz="0" w:space="0" w:color="auto"/>
      </w:divBdr>
    </w:div>
    <w:div w:id="550849599">
      <w:bodyDiv w:val="1"/>
      <w:marLeft w:val="0"/>
      <w:marRight w:val="0"/>
      <w:marTop w:val="0"/>
      <w:marBottom w:val="0"/>
      <w:divBdr>
        <w:top w:val="none" w:sz="0" w:space="0" w:color="auto"/>
        <w:left w:val="none" w:sz="0" w:space="0" w:color="auto"/>
        <w:bottom w:val="none" w:sz="0" w:space="0" w:color="auto"/>
        <w:right w:val="none" w:sz="0" w:space="0" w:color="auto"/>
      </w:divBdr>
    </w:div>
    <w:div w:id="572008640">
      <w:bodyDiv w:val="1"/>
      <w:marLeft w:val="0"/>
      <w:marRight w:val="0"/>
      <w:marTop w:val="0"/>
      <w:marBottom w:val="0"/>
      <w:divBdr>
        <w:top w:val="none" w:sz="0" w:space="0" w:color="auto"/>
        <w:left w:val="none" w:sz="0" w:space="0" w:color="auto"/>
        <w:bottom w:val="none" w:sz="0" w:space="0" w:color="auto"/>
        <w:right w:val="none" w:sz="0" w:space="0" w:color="auto"/>
      </w:divBdr>
    </w:div>
    <w:div w:id="589968146">
      <w:bodyDiv w:val="1"/>
      <w:marLeft w:val="0"/>
      <w:marRight w:val="0"/>
      <w:marTop w:val="0"/>
      <w:marBottom w:val="0"/>
      <w:divBdr>
        <w:top w:val="none" w:sz="0" w:space="0" w:color="auto"/>
        <w:left w:val="none" w:sz="0" w:space="0" w:color="auto"/>
        <w:bottom w:val="none" w:sz="0" w:space="0" w:color="auto"/>
        <w:right w:val="none" w:sz="0" w:space="0" w:color="auto"/>
      </w:divBdr>
    </w:div>
    <w:div w:id="590354735">
      <w:bodyDiv w:val="1"/>
      <w:marLeft w:val="0"/>
      <w:marRight w:val="0"/>
      <w:marTop w:val="0"/>
      <w:marBottom w:val="0"/>
      <w:divBdr>
        <w:top w:val="none" w:sz="0" w:space="0" w:color="auto"/>
        <w:left w:val="none" w:sz="0" w:space="0" w:color="auto"/>
        <w:bottom w:val="none" w:sz="0" w:space="0" w:color="auto"/>
        <w:right w:val="none" w:sz="0" w:space="0" w:color="auto"/>
      </w:divBdr>
      <w:divsChild>
        <w:div w:id="1313170356">
          <w:marLeft w:val="806"/>
          <w:marRight w:val="0"/>
          <w:marTop w:val="200"/>
          <w:marBottom w:val="0"/>
          <w:divBdr>
            <w:top w:val="none" w:sz="0" w:space="0" w:color="auto"/>
            <w:left w:val="none" w:sz="0" w:space="0" w:color="auto"/>
            <w:bottom w:val="none" w:sz="0" w:space="0" w:color="auto"/>
            <w:right w:val="none" w:sz="0" w:space="0" w:color="auto"/>
          </w:divBdr>
        </w:div>
      </w:divsChild>
    </w:div>
    <w:div w:id="599028719">
      <w:bodyDiv w:val="1"/>
      <w:marLeft w:val="0"/>
      <w:marRight w:val="0"/>
      <w:marTop w:val="0"/>
      <w:marBottom w:val="0"/>
      <w:divBdr>
        <w:top w:val="none" w:sz="0" w:space="0" w:color="auto"/>
        <w:left w:val="none" w:sz="0" w:space="0" w:color="auto"/>
        <w:bottom w:val="none" w:sz="0" w:space="0" w:color="auto"/>
        <w:right w:val="none" w:sz="0" w:space="0" w:color="auto"/>
      </w:divBdr>
    </w:div>
    <w:div w:id="608662843">
      <w:bodyDiv w:val="1"/>
      <w:marLeft w:val="0"/>
      <w:marRight w:val="0"/>
      <w:marTop w:val="0"/>
      <w:marBottom w:val="0"/>
      <w:divBdr>
        <w:top w:val="none" w:sz="0" w:space="0" w:color="auto"/>
        <w:left w:val="none" w:sz="0" w:space="0" w:color="auto"/>
        <w:bottom w:val="none" w:sz="0" w:space="0" w:color="auto"/>
        <w:right w:val="none" w:sz="0" w:space="0" w:color="auto"/>
      </w:divBdr>
    </w:div>
    <w:div w:id="629483252">
      <w:bodyDiv w:val="1"/>
      <w:marLeft w:val="0"/>
      <w:marRight w:val="0"/>
      <w:marTop w:val="0"/>
      <w:marBottom w:val="0"/>
      <w:divBdr>
        <w:top w:val="none" w:sz="0" w:space="0" w:color="auto"/>
        <w:left w:val="none" w:sz="0" w:space="0" w:color="auto"/>
        <w:bottom w:val="none" w:sz="0" w:space="0" w:color="auto"/>
        <w:right w:val="none" w:sz="0" w:space="0" w:color="auto"/>
      </w:divBdr>
    </w:div>
    <w:div w:id="678583781">
      <w:bodyDiv w:val="1"/>
      <w:marLeft w:val="0"/>
      <w:marRight w:val="0"/>
      <w:marTop w:val="0"/>
      <w:marBottom w:val="0"/>
      <w:divBdr>
        <w:top w:val="none" w:sz="0" w:space="0" w:color="auto"/>
        <w:left w:val="none" w:sz="0" w:space="0" w:color="auto"/>
        <w:bottom w:val="none" w:sz="0" w:space="0" w:color="auto"/>
        <w:right w:val="none" w:sz="0" w:space="0" w:color="auto"/>
      </w:divBdr>
    </w:div>
    <w:div w:id="711854925">
      <w:bodyDiv w:val="1"/>
      <w:marLeft w:val="0"/>
      <w:marRight w:val="0"/>
      <w:marTop w:val="0"/>
      <w:marBottom w:val="0"/>
      <w:divBdr>
        <w:top w:val="none" w:sz="0" w:space="0" w:color="auto"/>
        <w:left w:val="none" w:sz="0" w:space="0" w:color="auto"/>
        <w:bottom w:val="none" w:sz="0" w:space="0" w:color="auto"/>
        <w:right w:val="none" w:sz="0" w:space="0" w:color="auto"/>
      </w:divBdr>
    </w:div>
    <w:div w:id="734739288">
      <w:bodyDiv w:val="1"/>
      <w:marLeft w:val="0"/>
      <w:marRight w:val="0"/>
      <w:marTop w:val="0"/>
      <w:marBottom w:val="0"/>
      <w:divBdr>
        <w:top w:val="none" w:sz="0" w:space="0" w:color="auto"/>
        <w:left w:val="none" w:sz="0" w:space="0" w:color="auto"/>
        <w:bottom w:val="none" w:sz="0" w:space="0" w:color="auto"/>
        <w:right w:val="none" w:sz="0" w:space="0" w:color="auto"/>
      </w:divBdr>
    </w:div>
    <w:div w:id="761488210">
      <w:bodyDiv w:val="1"/>
      <w:marLeft w:val="0"/>
      <w:marRight w:val="0"/>
      <w:marTop w:val="0"/>
      <w:marBottom w:val="0"/>
      <w:divBdr>
        <w:top w:val="none" w:sz="0" w:space="0" w:color="auto"/>
        <w:left w:val="none" w:sz="0" w:space="0" w:color="auto"/>
        <w:bottom w:val="none" w:sz="0" w:space="0" w:color="auto"/>
        <w:right w:val="none" w:sz="0" w:space="0" w:color="auto"/>
      </w:divBdr>
    </w:div>
    <w:div w:id="802312870">
      <w:bodyDiv w:val="1"/>
      <w:marLeft w:val="0"/>
      <w:marRight w:val="0"/>
      <w:marTop w:val="0"/>
      <w:marBottom w:val="0"/>
      <w:divBdr>
        <w:top w:val="none" w:sz="0" w:space="0" w:color="auto"/>
        <w:left w:val="none" w:sz="0" w:space="0" w:color="auto"/>
        <w:bottom w:val="none" w:sz="0" w:space="0" w:color="auto"/>
        <w:right w:val="none" w:sz="0" w:space="0" w:color="auto"/>
      </w:divBdr>
    </w:div>
    <w:div w:id="814226777">
      <w:bodyDiv w:val="1"/>
      <w:marLeft w:val="0"/>
      <w:marRight w:val="0"/>
      <w:marTop w:val="0"/>
      <w:marBottom w:val="0"/>
      <w:divBdr>
        <w:top w:val="none" w:sz="0" w:space="0" w:color="auto"/>
        <w:left w:val="none" w:sz="0" w:space="0" w:color="auto"/>
        <w:bottom w:val="none" w:sz="0" w:space="0" w:color="auto"/>
        <w:right w:val="none" w:sz="0" w:space="0" w:color="auto"/>
      </w:divBdr>
    </w:div>
    <w:div w:id="839659833">
      <w:bodyDiv w:val="1"/>
      <w:marLeft w:val="0"/>
      <w:marRight w:val="0"/>
      <w:marTop w:val="0"/>
      <w:marBottom w:val="0"/>
      <w:divBdr>
        <w:top w:val="none" w:sz="0" w:space="0" w:color="auto"/>
        <w:left w:val="none" w:sz="0" w:space="0" w:color="auto"/>
        <w:bottom w:val="none" w:sz="0" w:space="0" w:color="auto"/>
        <w:right w:val="none" w:sz="0" w:space="0" w:color="auto"/>
      </w:divBdr>
    </w:div>
    <w:div w:id="881209708">
      <w:bodyDiv w:val="1"/>
      <w:marLeft w:val="0"/>
      <w:marRight w:val="0"/>
      <w:marTop w:val="0"/>
      <w:marBottom w:val="0"/>
      <w:divBdr>
        <w:top w:val="none" w:sz="0" w:space="0" w:color="auto"/>
        <w:left w:val="none" w:sz="0" w:space="0" w:color="auto"/>
        <w:bottom w:val="none" w:sz="0" w:space="0" w:color="auto"/>
        <w:right w:val="none" w:sz="0" w:space="0" w:color="auto"/>
      </w:divBdr>
    </w:div>
    <w:div w:id="906720469">
      <w:bodyDiv w:val="1"/>
      <w:marLeft w:val="0"/>
      <w:marRight w:val="0"/>
      <w:marTop w:val="0"/>
      <w:marBottom w:val="0"/>
      <w:divBdr>
        <w:top w:val="none" w:sz="0" w:space="0" w:color="auto"/>
        <w:left w:val="none" w:sz="0" w:space="0" w:color="auto"/>
        <w:bottom w:val="none" w:sz="0" w:space="0" w:color="auto"/>
        <w:right w:val="none" w:sz="0" w:space="0" w:color="auto"/>
      </w:divBdr>
    </w:div>
    <w:div w:id="908198680">
      <w:bodyDiv w:val="1"/>
      <w:marLeft w:val="0"/>
      <w:marRight w:val="0"/>
      <w:marTop w:val="0"/>
      <w:marBottom w:val="0"/>
      <w:divBdr>
        <w:top w:val="none" w:sz="0" w:space="0" w:color="auto"/>
        <w:left w:val="none" w:sz="0" w:space="0" w:color="auto"/>
        <w:bottom w:val="none" w:sz="0" w:space="0" w:color="auto"/>
        <w:right w:val="none" w:sz="0" w:space="0" w:color="auto"/>
      </w:divBdr>
    </w:div>
    <w:div w:id="911088867">
      <w:bodyDiv w:val="1"/>
      <w:marLeft w:val="0"/>
      <w:marRight w:val="0"/>
      <w:marTop w:val="0"/>
      <w:marBottom w:val="0"/>
      <w:divBdr>
        <w:top w:val="none" w:sz="0" w:space="0" w:color="auto"/>
        <w:left w:val="none" w:sz="0" w:space="0" w:color="auto"/>
        <w:bottom w:val="none" w:sz="0" w:space="0" w:color="auto"/>
        <w:right w:val="none" w:sz="0" w:space="0" w:color="auto"/>
      </w:divBdr>
    </w:div>
    <w:div w:id="947196884">
      <w:bodyDiv w:val="1"/>
      <w:marLeft w:val="0"/>
      <w:marRight w:val="0"/>
      <w:marTop w:val="0"/>
      <w:marBottom w:val="0"/>
      <w:divBdr>
        <w:top w:val="none" w:sz="0" w:space="0" w:color="auto"/>
        <w:left w:val="none" w:sz="0" w:space="0" w:color="auto"/>
        <w:bottom w:val="none" w:sz="0" w:space="0" w:color="auto"/>
        <w:right w:val="none" w:sz="0" w:space="0" w:color="auto"/>
      </w:divBdr>
    </w:div>
    <w:div w:id="1020744939">
      <w:bodyDiv w:val="1"/>
      <w:marLeft w:val="0"/>
      <w:marRight w:val="0"/>
      <w:marTop w:val="0"/>
      <w:marBottom w:val="0"/>
      <w:divBdr>
        <w:top w:val="none" w:sz="0" w:space="0" w:color="auto"/>
        <w:left w:val="none" w:sz="0" w:space="0" w:color="auto"/>
        <w:bottom w:val="none" w:sz="0" w:space="0" w:color="auto"/>
        <w:right w:val="none" w:sz="0" w:space="0" w:color="auto"/>
      </w:divBdr>
    </w:div>
    <w:div w:id="1029842716">
      <w:bodyDiv w:val="1"/>
      <w:marLeft w:val="0"/>
      <w:marRight w:val="0"/>
      <w:marTop w:val="0"/>
      <w:marBottom w:val="0"/>
      <w:divBdr>
        <w:top w:val="none" w:sz="0" w:space="0" w:color="auto"/>
        <w:left w:val="none" w:sz="0" w:space="0" w:color="auto"/>
        <w:bottom w:val="none" w:sz="0" w:space="0" w:color="auto"/>
        <w:right w:val="none" w:sz="0" w:space="0" w:color="auto"/>
      </w:divBdr>
    </w:div>
    <w:div w:id="1051617317">
      <w:bodyDiv w:val="1"/>
      <w:marLeft w:val="0"/>
      <w:marRight w:val="0"/>
      <w:marTop w:val="0"/>
      <w:marBottom w:val="0"/>
      <w:divBdr>
        <w:top w:val="none" w:sz="0" w:space="0" w:color="auto"/>
        <w:left w:val="none" w:sz="0" w:space="0" w:color="auto"/>
        <w:bottom w:val="none" w:sz="0" w:space="0" w:color="auto"/>
        <w:right w:val="none" w:sz="0" w:space="0" w:color="auto"/>
      </w:divBdr>
    </w:div>
    <w:div w:id="1058089678">
      <w:bodyDiv w:val="1"/>
      <w:marLeft w:val="0"/>
      <w:marRight w:val="0"/>
      <w:marTop w:val="0"/>
      <w:marBottom w:val="0"/>
      <w:divBdr>
        <w:top w:val="none" w:sz="0" w:space="0" w:color="auto"/>
        <w:left w:val="none" w:sz="0" w:space="0" w:color="auto"/>
        <w:bottom w:val="none" w:sz="0" w:space="0" w:color="auto"/>
        <w:right w:val="none" w:sz="0" w:space="0" w:color="auto"/>
      </w:divBdr>
    </w:div>
    <w:div w:id="1070542820">
      <w:bodyDiv w:val="1"/>
      <w:marLeft w:val="0"/>
      <w:marRight w:val="0"/>
      <w:marTop w:val="0"/>
      <w:marBottom w:val="0"/>
      <w:divBdr>
        <w:top w:val="none" w:sz="0" w:space="0" w:color="auto"/>
        <w:left w:val="none" w:sz="0" w:space="0" w:color="auto"/>
        <w:bottom w:val="none" w:sz="0" w:space="0" w:color="auto"/>
        <w:right w:val="none" w:sz="0" w:space="0" w:color="auto"/>
      </w:divBdr>
    </w:div>
    <w:div w:id="1093207386">
      <w:bodyDiv w:val="1"/>
      <w:marLeft w:val="0"/>
      <w:marRight w:val="0"/>
      <w:marTop w:val="0"/>
      <w:marBottom w:val="0"/>
      <w:divBdr>
        <w:top w:val="none" w:sz="0" w:space="0" w:color="auto"/>
        <w:left w:val="none" w:sz="0" w:space="0" w:color="auto"/>
        <w:bottom w:val="none" w:sz="0" w:space="0" w:color="auto"/>
        <w:right w:val="none" w:sz="0" w:space="0" w:color="auto"/>
      </w:divBdr>
    </w:div>
    <w:div w:id="1115750739">
      <w:bodyDiv w:val="1"/>
      <w:marLeft w:val="0"/>
      <w:marRight w:val="0"/>
      <w:marTop w:val="0"/>
      <w:marBottom w:val="0"/>
      <w:divBdr>
        <w:top w:val="none" w:sz="0" w:space="0" w:color="auto"/>
        <w:left w:val="none" w:sz="0" w:space="0" w:color="auto"/>
        <w:bottom w:val="none" w:sz="0" w:space="0" w:color="auto"/>
        <w:right w:val="none" w:sz="0" w:space="0" w:color="auto"/>
      </w:divBdr>
    </w:div>
    <w:div w:id="1151483148">
      <w:bodyDiv w:val="1"/>
      <w:marLeft w:val="0"/>
      <w:marRight w:val="0"/>
      <w:marTop w:val="0"/>
      <w:marBottom w:val="0"/>
      <w:divBdr>
        <w:top w:val="none" w:sz="0" w:space="0" w:color="auto"/>
        <w:left w:val="none" w:sz="0" w:space="0" w:color="auto"/>
        <w:bottom w:val="none" w:sz="0" w:space="0" w:color="auto"/>
        <w:right w:val="none" w:sz="0" w:space="0" w:color="auto"/>
      </w:divBdr>
    </w:div>
    <w:div w:id="1152020790">
      <w:bodyDiv w:val="1"/>
      <w:marLeft w:val="0"/>
      <w:marRight w:val="0"/>
      <w:marTop w:val="0"/>
      <w:marBottom w:val="0"/>
      <w:divBdr>
        <w:top w:val="none" w:sz="0" w:space="0" w:color="auto"/>
        <w:left w:val="none" w:sz="0" w:space="0" w:color="auto"/>
        <w:bottom w:val="none" w:sz="0" w:space="0" w:color="auto"/>
        <w:right w:val="none" w:sz="0" w:space="0" w:color="auto"/>
      </w:divBdr>
      <w:divsChild>
        <w:div w:id="32194396">
          <w:marLeft w:val="360"/>
          <w:marRight w:val="0"/>
          <w:marTop w:val="200"/>
          <w:marBottom w:val="0"/>
          <w:divBdr>
            <w:top w:val="none" w:sz="0" w:space="0" w:color="auto"/>
            <w:left w:val="none" w:sz="0" w:space="0" w:color="auto"/>
            <w:bottom w:val="none" w:sz="0" w:space="0" w:color="auto"/>
            <w:right w:val="none" w:sz="0" w:space="0" w:color="auto"/>
          </w:divBdr>
        </w:div>
        <w:div w:id="698697611">
          <w:marLeft w:val="360"/>
          <w:marRight w:val="0"/>
          <w:marTop w:val="200"/>
          <w:marBottom w:val="0"/>
          <w:divBdr>
            <w:top w:val="none" w:sz="0" w:space="0" w:color="auto"/>
            <w:left w:val="none" w:sz="0" w:space="0" w:color="auto"/>
            <w:bottom w:val="none" w:sz="0" w:space="0" w:color="auto"/>
            <w:right w:val="none" w:sz="0" w:space="0" w:color="auto"/>
          </w:divBdr>
        </w:div>
      </w:divsChild>
    </w:div>
    <w:div w:id="1250625232">
      <w:bodyDiv w:val="1"/>
      <w:marLeft w:val="0"/>
      <w:marRight w:val="0"/>
      <w:marTop w:val="0"/>
      <w:marBottom w:val="0"/>
      <w:divBdr>
        <w:top w:val="none" w:sz="0" w:space="0" w:color="auto"/>
        <w:left w:val="none" w:sz="0" w:space="0" w:color="auto"/>
        <w:bottom w:val="none" w:sz="0" w:space="0" w:color="auto"/>
        <w:right w:val="none" w:sz="0" w:space="0" w:color="auto"/>
      </w:divBdr>
    </w:div>
    <w:div w:id="1275601037">
      <w:bodyDiv w:val="1"/>
      <w:marLeft w:val="0"/>
      <w:marRight w:val="0"/>
      <w:marTop w:val="0"/>
      <w:marBottom w:val="0"/>
      <w:divBdr>
        <w:top w:val="none" w:sz="0" w:space="0" w:color="auto"/>
        <w:left w:val="none" w:sz="0" w:space="0" w:color="auto"/>
        <w:bottom w:val="none" w:sz="0" w:space="0" w:color="auto"/>
        <w:right w:val="none" w:sz="0" w:space="0" w:color="auto"/>
      </w:divBdr>
    </w:div>
    <w:div w:id="1297837741">
      <w:bodyDiv w:val="1"/>
      <w:marLeft w:val="0"/>
      <w:marRight w:val="0"/>
      <w:marTop w:val="0"/>
      <w:marBottom w:val="0"/>
      <w:divBdr>
        <w:top w:val="none" w:sz="0" w:space="0" w:color="auto"/>
        <w:left w:val="none" w:sz="0" w:space="0" w:color="auto"/>
        <w:bottom w:val="none" w:sz="0" w:space="0" w:color="auto"/>
        <w:right w:val="none" w:sz="0" w:space="0" w:color="auto"/>
      </w:divBdr>
    </w:div>
    <w:div w:id="1342514327">
      <w:bodyDiv w:val="1"/>
      <w:marLeft w:val="0"/>
      <w:marRight w:val="0"/>
      <w:marTop w:val="0"/>
      <w:marBottom w:val="0"/>
      <w:divBdr>
        <w:top w:val="none" w:sz="0" w:space="0" w:color="auto"/>
        <w:left w:val="none" w:sz="0" w:space="0" w:color="auto"/>
        <w:bottom w:val="none" w:sz="0" w:space="0" w:color="auto"/>
        <w:right w:val="none" w:sz="0" w:space="0" w:color="auto"/>
      </w:divBdr>
    </w:div>
    <w:div w:id="1343973914">
      <w:bodyDiv w:val="1"/>
      <w:marLeft w:val="0"/>
      <w:marRight w:val="0"/>
      <w:marTop w:val="0"/>
      <w:marBottom w:val="0"/>
      <w:divBdr>
        <w:top w:val="none" w:sz="0" w:space="0" w:color="auto"/>
        <w:left w:val="none" w:sz="0" w:space="0" w:color="auto"/>
        <w:bottom w:val="none" w:sz="0" w:space="0" w:color="auto"/>
        <w:right w:val="none" w:sz="0" w:space="0" w:color="auto"/>
      </w:divBdr>
    </w:div>
    <w:div w:id="1363163110">
      <w:bodyDiv w:val="1"/>
      <w:marLeft w:val="0"/>
      <w:marRight w:val="0"/>
      <w:marTop w:val="0"/>
      <w:marBottom w:val="0"/>
      <w:divBdr>
        <w:top w:val="none" w:sz="0" w:space="0" w:color="auto"/>
        <w:left w:val="none" w:sz="0" w:space="0" w:color="auto"/>
        <w:bottom w:val="none" w:sz="0" w:space="0" w:color="auto"/>
        <w:right w:val="none" w:sz="0" w:space="0" w:color="auto"/>
      </w:divBdr>
    </w:div>
    <w:div w:id="1382628640">
      <w:bodyDiv w:val="1"/>
      <w:marLeft w:val="0"/>
      <w:marRight w:val="0"/>
      <w:marTop w:val="0"/>
      <w:marBottom w:val="0"/>
      <w:divBdr>
        <w:top w:val="none" w:sz="0" w:space="0" w:color="auto"/>
        <w:left w:val="none" w:sz="0" w:space="0" w:color="auto"/>
        <w:bottom w:val="none" w:sz="0" w:space="0" w:color="auto"/>
        <w:right w:val="none" w:sz="0" w:space="0" w:color="auto"/>
      </w:divBdr>
    </w:div>
    <w:div w:id="1435200567">
      <w:bodyDiv w:val="1"/>
      <w:marLeft w:val="0"/>
      <w:marRight w:val="0"/>
      <w:marTop w:val="0"/>
      <w:marBottom w:val="0"/>
      <w:divBdr>
        <w:top w:val="none" w:sz="0" w:space="0" w:color="auto"/>
        <w:left w:val="none" w:sz="0" w:space="0" w:color="auto"/>
        <w:bottom w:val="none" w:sz="0" w:space="0" w:color="auto"/>
        <w:right w:val="none" w:sz="0" w:space="0" w:color="auto"/>
      </w:divBdr>
    </w:div>
    <w:div w:id="1461066794">
      <w:bodyDiv w:val="1"/>
      <w:marLeft w:val="0"/>
      <w:marRight w:val="0"/>
      <w:marTop w:val="0"/>
      <w:marBottom w:val="0"/>
      <w:divBdr>
        <w:top w:val="none" w:sz="0" w:space="0" w:color="auto"/>
        <w:left w:val="none" w:sz="0" w:space="0" w:color="auto"/>
        <w:bottom w:val="none" w:sz="0" w:space="0" w:color="auto"/>
        <w:right w:val="none" w:sz="0" w:space="0" w:color="auto"/>
      </w:divBdr>
    </w:div>
    <w:div w:id="1463646873">
      <w:bodyDiv w:val="1"/>
      <w:marLeft w:val="0"/>
      <w:marRight w:val="0"/>
      <w:marTop w:val="0"/>
      <w:marBottom w:val="0"/>
      <w:divBdr>
        <w:top w:val="none" w:sz="0" w:space="0" w:color="auto"/>
        <w:left w:val="none" w:sz="0" w:space="0" w:color="auto"/>
        <w:bottom w:val="none" w:sz="0" w:space="0" w:color="auto"/>
        <w:right w:val="none" w:sz="0" w:space="0" w:color="auto"/>
      </w:divBdr>
    </w:div>
    <w:div w:id="1504398754">
      <w:bodyDiv w:val="1"/>
      <w:marLeft w:val="0"/>
      <w:marRight w:val="0"/>
      <w:marTop w:val="0"/>
      <w:marBottom w:val="0"/>
      <w:divBdr>
        <w:top w:val="none" w:sz="0" w:space="0" w:color="auto"/>
        <w:left w:val="none" w:sz="0" w:space="0" w:color="auto"/>
        <w:bottom w:val="none" w:sz="0" w:space="0" w:color="auto"/>
        <w:right w:val="none" w:sz="0" w:space="0" w:color="auto"/>
      </w:divBdr>
    </w:div>
    <w:div w:id="1524517874">
      <w:bodyDiv w:val="1"/>
      <w:marLeft w:val="0"/>
      <w:marRight w:val="0"/>
      <w:marTop w:val="0"/>
      <w:marBottom w:val="0"/>
      <w:divBdr>
        <w:top w:val="none" w:sz="0" w:space="0" w:color="auto"/>
        <w:left w:val="none" w:sz="0" w:space="0" w:color="auto"/>
        <w:bottom w:val="none" w:sz="0" w:space="0" w:color="auto"/>
        <w:right w:val="none" w:sz="0" w:space="0" w:color="auto"/>
      </w:divBdr>
    </w:div>
    <w:div w:id="1540624158">
      <w:bodyDiv w:val="1"/>
      <w:marLeft w:val="0"/>
      <w:marRight w:val="0"/>
      <w:marTop w:val="0"/>
      <w:marBottom w:val="0"/>
      <w:divBdr>
        <w:top w:val="none" w:sz="0" w:space="0" w:color="auto"/>
        <w:left w:val="none" w:sz="0" w:space="0" w:color="auto"/>
        <w:bottom w:val="none" w:sz="0" w:space="0" w:color="auto"/>
        <w:right w:val="none" w:sz="0" w:space="0" w:color="auto"/>
      </w:divBdr>
    </w:div>
    <w:div w:id="1548179436">
      <w:bodyDiv w:val="1"/>
      <w:marLeft w:val="0"/>
      <w:marRight w:val="0"/>
      <w:marTop w:val="0"/>
      <w:marBottom w:val="0"/>
      <w:divBdr>
        <w:top w:val="none" w:sz="0" w:space="0" w:color="auto"/>
        <w:left w:val="none" w:sz="0" w:space="0" w:color="auto"/>
        <w:bottom w:val="none" w:sz="0" w:space="0" w:color="auto"/>
        <w:right w:val="none" w:sz="0" w:space="0" w:color="auto"/>
      </w:divBdr>
    </w:div>
    <w:div w:id="1549099891">
      <w:bodyDiv w:val="1"/>
      <w:marLeft w:val="0"/>
      <w:marRight w:val="0"/>
      <w:marTop w:val="0"/>
      <w:marBottom w:val="0"/>
      <w:divBdr>
        <w:top w:val="none" w:sz="0" w:space="0" w:color="auto"/>
        <w:left w:val="none" w:sz="0" w:space="0" w:color="auto"/>
        <w:bottom w:val="none" w:sz="0" w:space="0" w:color="auto"/>
        <w:right w:val="none" w:sz="0" w:space="0" w:color="auto"/>
      </w:divBdr>
    </w:div>
    <w:div w:id="1552227421">
      <w:bodyDiv w:val="1"/>
      <w:marLeft w:val="0"/>
      <w:marRight w:val="0"/>
      <w:marTop w:val="0"/>
      <w:marBottom w:val="0"/>
      <w:divBdr>
        <w:top w:val="none" w:sz="0" w:space="0" w:color="auto"/>
        <w:left w:val="none" w:sz="0" w:space="0" w:color="auto"/>
        <w:bottom w:val="none" w:sz="0" w:space="0" w:color="auto"/>
        <w:right w:val="none" w:sz="0" w:space="0" w:color="auto"/>
      </w:divBdr>
      <w:divsChild>
        <w:div w:id="1741754992">
          <w:marLeft w:val="806"/>
          <w:marRight w:val="0"/>
          <w:marTop w:val="200"/>
          <w:marBottom w:val="0"/>
          <w:divBdr>
            <w:top w:val="none" w:sz="0" w:space="0" w:color="auto"/>
            <w:left w:val="none" w:sz="0" w:space="0" w:color="auto"/>
            <w:bottom w:val="none" w:sz="0" w:space="0" w:color="auto"/>
            <w:right w:val="none" w:sz="0" w:space="0" w:color="auto"/>
          </w:divBdr>
        </w:div>
      </w:divsChild>
    </w:div>
    <w:div w:id="1563709011">
      <w:bodyDiv w:val="1"/>
      <w:marLeft w:val="0"/>
      <w:marRight w:val="0"/>
      <w:marTop w:val="0"/>
      <w:marBottom w:val="0"/>
      <w:divBdr>
        <w:top w:val="none" w:sz="0" w:space="0" w:color="auto"/>
        <w:left w:val="none" w:sz="0" w:space="0" w:color="auto"/>
        <w:bottom w:val="none" w:sz="0" w:space="0" w:color="auto"/>
        <w:right w:val="none" w:sz="0" w:space="0" w:color="auto"/>
      </w:divBdr>
    </w:div>
    <w:div w:id="1585139092">
      <w:bodyDiv w:val="1"/>
      <w:marLeft w:val="0"/>
      <w:marRight w:val="0"/>
      <w:marTop w:val="0"/>
      <w:marBottom w:val="0"/>
      <w:divBdr>
        <w:top w:val="none" w:sz="0" w:space="0" w:color="auto"/>
        <w:left w:val="none" w:sz="0" w:space="0" w:color="auto"/>
        <w:bottom w:val="none" w:sz="0" w:space="0" w:color="auto"/>
        <w:right w:val="none" w:sz="0" w:space="0" w:color="auto"/>
      </w:divBdr>
    </w:div>
    <w:div w:id="1586495935">
      <w:bodyDiv w:val="1"/>
      <w:marLeft w:val="0"/>
      <w:marRight w:val="0"/>
      <w:marTop w:val="0"/>
      <w:marBottom w:val="0"/>
      <w:divBdr>
        <w:top w:val="none" w:sz="0" w:space="0" w:color="auto"/>
        <w:left w:val="none" w:sz="0" w:space="0" w:color="auto"/>
        <w:bottom w:val="none" w:sz="0" w:space="0" w:color="auto"/>
        <w:right w:val="none" w:sz="0" w:space="0" w:color="auto"/>
      </w:divBdr>
    </w:div>
    <w:div w:id="1611427294">
      <w:bodyDiv w:val="1"/>
      <w:marLeft w:val="0"/>
      <w:marRight w:val="0"/>
      <w:marTop w:val="0"/>
      <w:marBottom w:val="0"/>
      <w:divBdr>
        <w:top w:val="none" w:sz="0" w:space="0" w:color="auto"/>
        <w:left w:val="none" w:sz="0" w:space="0" w:color="auto"/>
        <w:bottom w:val="none" w:sz="0" w:space="0" w:color="auto"/>
        <w:right w:val="none" w:sz="0" w:space="0" w:color="auto"/>
      </w:divBdr>
    </w:div>
    <w:div w:id="1614166027">
      <w:bodyDiv w:val="1"/>
      <w:marLeft w:val="0"/>
      <w:marRight w:val="0"/>
      <w:marTop w:val="0"/>
      <w:marBottom w:val="0"/>
      <w:divBdr>
        <w:top w:val="none" w:sz="0" w:space="0" w:color="auto"/>
        <w:left w:val="none" w:sz="0" w:space="0" w:color="auto"/>
        <w:bottom w:val="none" w:sz="0" w:space="0" w:color="auto"/>
        <w:right w:val="none" w:sz="0" w:space="0" w:color="auto"/>
      </w:divBdr>
    </w:div>
    <w:div w:id="1630739793">
      <w:bodyDiv w:val="1"/>
      <w:marLeft w:val="0"/>
      <w:marRight w:val="0"/>
      <w:marTop w:val="0"/>
      <w:marBottom w:val="0"/>
      <w:divBdr>
        <w:top w:val="none" w:sz="0" w:space="0" w:color="auto"/>
        <w:left w:val="none" w:sz="0" w:space="0" w:color="auto"/>
        <w:bottom w:val="none" w:sz="0" w:space="0" w:color="auto"/>
        <w:right w:val="none" w:sz="0" w:space="0" w:color="auto"/>
      </w:divBdr>
    </w:div>
    <w:div w:id="1657606356">
      <w:bodyDiv w:val="1"/>
      <w:marLeft w:val="0"/>
      <w:marRight w:val="0"/>
      <w:marTop w:val="0"/>
      <w:marBottom w:val="0"/>
      <w:divBdr>
        <w:top w:val="none" w:sz="0" w:space="0" w:color="auto"/>
        <w:left w:val="none" w:sz="0" w:space="0" w:color="auto"/>
        <w:bottom w:val="none" w:sz="0" w:space="0" w:color="auto"/>
        <w:right w:val="none" w:sz="0" w:space="0" w:color="auto"/>
      </w:divBdr>
    </w:div>
    <w:div w:id="1670405915">
      <w:bodyDiv w:val="1"/>
      <w:marLeft w:val="0"/>
      <w:marRight w:val="0"/>
      <w:marTop w:val="0"/>
      <w:marBottom w:val="0"/>
      <w:divBdr>
        <w:top w:val="none" w:sz="0" w:space="0" w:color="auto"/>
        <w:left w:val="none" w:sz="0" w:space="0" w:color="auto"/>
        <w:bottom w:val="none" w:sz="0" w:space="0" w:color="auto"/>
        <w:right w:val="none" w:sz="0" w:space="0" w:color="auto"/>
      </w:divBdr>
    </w:div>
    <w:div w:id="1684673936">
      <w:bodyDiv w:val="1"/>
      <w:marLeft w:val="0"/>
      <w:marRight w:val="0"/>
      <w:marTop w:val="0"/>
      <w:marBottom w:val="0"/>
      <w:divBdr>
        <w:top w:val="none" w:sz="0" w:space="0" w:color="auto"/>
        <w:left w:val="none" w:sz="0" w:space="0" w:color="auto"/>
        <w:bottom w:val="none" w:sz="0" w:space="0" w:color="auto"/>
        <w:right w:val="none" w:sz="0" w:space="0" w:color="auto"/>
      </w:divBdr>
    </w:div>
    <w:div w:id="1706128163">
      <w:bodyDiv w:val="1"/>
      <w:marLeft w:val="0"/>
      <w:marRight w:val="0"/>
      <w:marTop w:val="0"/>
      <w:marBottom w:val="0"/>
      <w:divBdr>
        <w:top w:val="none" w:sz="0" w:space="0" w:color="auto"/>
        <w:left w:val="none" w:sz="0" w:space="0" w:color="auto"/>
        <w:bottom w:val="none" w:sz="0" w:space="0" w:color="auto"/>
        <w:right w:val="none" w:sz="0" w:space="0" w:color="auto"/>
      </w:divBdr>
      <w:divsChild>
        <w:div w:id="8146540">
          <w:marLeft w:val="0"/>
          <w:marRight w:val="0"/>
          <w:marTop w:val="0"/>
          <w:marBottom w:val="0"/>
          <w:divBdr>
            <w:top w:val="none" w:sz="0" w:space="0" w:color="auto"/>
            <w:left w:val="none" w:sz="0" w:space="0" w:color="auto"/>
            <w:bottom w:val="none" w:sz="0" w:space="0" w:color="auto"/>
            <w:right w:val="none" w:sz="0" w:space="0" w:color="auto"/>
          </w:divBdr>
        </w:div>
        <w:div w:id="17200084">
          <w:marLeft w:val="0"/>
          <w:marRight w:val="0"/>
          <w:marTop w:val="0"/>
          <w:marBottom w:val="0"/>
          <w:divBdr>
            <w:top w:val="none" w:sz="0" w:space="0" w:color="auto"/>
            <w:left w:val="none" w:sz="0" w:space="0" w:color="auto"/>
            <w:bottom w:val="none" w:sz="0" w:space="0" w:color="auto"/>
            <w:right w:val="none" w:sz="0" w:space="0" w:color="auto"/>
          </w:divBdr>
        </w:div>
        <w:div w:id="121968969">
          <w:marLeft w:val="0"/>
          <w:marRight w:val="0"/>
          <w:marTop w:val="0"/>
          <w:marBottom w:val="0"/>
          <w:divBdr>
            <w:top w:val="none" w:sz="0" w:space="0" w:color="auto"/>
            <w:left w:val="none" w:sz="0" w:space="0" w:color="auto"/>
            <w:bottom w:val="none" w:sz="0" w:space="0" w:color="auto"/>
            <w:right w:val="none" w:sz="0" w:space="0" w:color="auto"/>
          </w:divBdr>
        </w:div>
        <w:div w:id="125853017">
          <w:marLeft w:val="0"/>
          <w:marRight w:val="0"/>
          <w:marTop w:val="0"/>
          <w:marBottom w:val="0"/>
          <w:divBdr>
            <w:top w:val="none" w:sz="0" w:space="0" w:color="auto"/>
            <w:left w:val="none" w:sz="0" w:space="0" w:color="auto"/>
            <w:bottom w:val="none" w:sz="0" w:space="0" w:color="auto"/>
            <w:right w:val="none" w:sz="0" w:space="0" w:color="auto"/>
          </w:divBdr>
        </w:div>
        <w:div w:id="148593994">
          <w:marLeft w:val="0"/>
          <w:marRight w:val="0"/>
          <w:marTop w:val="0"/>
          <w:marBottom w:val="0"/>
          <w:divBdr>
            <w:top w:val="none" w:sz="0" w:space="0" w:color="auto"/>
            <w:left w:val="none" w:sz="0" w:space="0" w:color="auto"/>
            <w:bottom w:val="none" w:sz="0" w:space="0" w:color="auto"/>
            <w:right w:val="none" w:sz="0" w:space="0" w:color="auto"/>
          </w:divBdr>
        </w:div>
        <w:div w:id="154106711">
          <w:marLeft w:val="0"/>
          <w:marRight w:val="0"/>
          <w:marTop w:val="0"/>
          <w:marBottom w:val="0"/>
          <w:divBdr>
            <w:top w:val="none" w:sz="0" w:space="0" w:color="auto"/>
            <w:left w:val="none" w:sz="0" w:space="0" w:color="auto"/>
            <w:bottom w:val="none" w:sz="0" w:space="0" w:color="auto"/>
            <w:right w:val="none" w:sz="0" w:space="0" w:color="auto"/>
          </w:divBdr>
        </w:div>
        <w:div w:id="335308401">
          <w:marLeft w:val="0"/>
          <w:marRight w:val="0"/>
          <w:marTop w:val="0"/>
          <w:marBottom w:val="0"/>
          <w:divBdr>
            <w:top w:val="none" w:sz="0" w:space="0" w:color="auto"/>
            <w:left w:val="none" w:sz="0" w:space="0" w:color="auto"/>
            <w:bottom w:val="none" w:sz="0" w:space="0" w:color="auto"/>
            <w:right w:val="none" w:sz="0" w:space="0" w:color="auto"/>
          </w:divBdr>
        </w:div>
        <w:div w:id="369688841">
          <w:marLeft w:val="0"/>
          <w:marRight w:val="0"/>
          <w:marTop w:val="0"/>
          <w:marBottom w:val="0"/>
          <w:divBdr>
            <w:top w:val="none" w:sz="0" w:space="0" w:color="auto"/>
            <w:left w:val="none" w:sz="0" w:space="0" w:color="auto"/>
            <w:bottom w:val="none" w:sz="0" w:space="0" w:color="auto"/>
            <w:right w:val="none" w:sz="0" w:space="0" w:color="auto"/>
          </w:divBdr>
        </w:div>
        <w:div w:id="383331587">
          <w:marLeft w:val="0"/>
          <w:marRight w:val="0"/>
          <w:marTop w:val="0"/>
          <w:marBottom w:val="0"/>
          <w:divBdr>
            <w:top w:val="none" w:sz="0" w:space="0" w:color="auto"/>
            <w:left w:val="none" w:sz="0" w:space="0" w:color="auto"/>
            <w:bottom w:val="none" w:sz="0" w:space="0" w:color="auto"/>
            <w:right w:val="none" w:sz="0" w:space="0" w:color="auto"/>
          </w:divBdr>
        </w:div>
        <w:div w:id="407843105">
          <w:marLeft w:val="0"/>
          <w:marRight w:val="0"/>
          <w:marTop w:val="0"/>
          <w:marBottom w:val="0"/>
          <w:divBdr>
            <w:top w:val="none" w:sz="0" w:space="0" w:color="auto"/>
            <w:left w:val="none" w:sz="0" w:space="0" w:color="auto"/>
            <w:bottom w:val="none" w:sz="0" w:space="0" w:color="auto"/>
            <w:right w:val="none" w:sz="0" w:space="0" w:color="auto"/>
          </w:divBdr>
        </w:div>
        <w:div w:id="421340932">
          <w:marLeft w:val="0"/>
          <w:marRight w:val="0"/>
          <w:marTop w:val="0"/>
          <w:marBottom w:val="0"/>
          <w:divBdr>
            <w:top w:val="none" w:sz="0" w:space="0" w:color="auto"/>
            <w:left w:val="none" w:sz="0" w:space="0" w:color="auto"/>
            <w:bottom w:val="none" w:sz="0" w:space="0" w:color="auto"/>
            <w:right w:val="none" w:sz="0" w:space="0" w:color="auto"/>
          </w:divBdr>
        </w:div>
        <w:div w:id="447823498">
          <w:marLeft w:val="0"/>
          <w:marRight w:val="0"/>
          <w:marTop w:val="0"/>
          <w:marBottom w:val="0"/>
          <w:divBdr>
            <w:top w:val="none" w:sz="0" w:space="0" w:color="auto"/>
            <w:left w:val="none" w:sz="0" w:space="0" w:color="auto"/>
            <w:bottom w:val="none" w:sz="0" w:space="0" w:color="auto"/>
            <w:right w:val="none" w:sz="0" w:space="0" w:color="auto"/>
          </w:divBdr>
        </w:div>
        <w:div w:id="477574480">
          <w:marLeft w:val="0"/>
          <w:marRight w:val="0"/>
          <w:marTop w:val="0"/>
          <w:marBottom w:val="0"/>
          <w:divBdr>
            <w:top w:val="none" w:sz="0" w:space="0" w:color="auto"/>
            <w:left w:val="none" w:sz="0" w:space="0" w:color="auto"/>
            <w:bottom w:val="none" w:sz="0" w:space="0" w:color="auto"/>
            <w:right w:val="none" w:sz="0" w:space="0" w:color="auto"/>
          </w:divBdr>
        </w:div>
        <w:div w:id="540292135">
          <w:marLeft w:val="0"/>
          <w:marRight w:val="0"/>
          <w:marTop w:val="0"/>
          <w:marBottom w:val="0"/>
          <w:divBdr>
            <w:top w:val="none" w:sz="0" w:space="0" w:color="auto"/>
            <w:left w:val="none" w:sz="0" w:space="0" w:color="auto"/>
            <w:bottom w:val="none" w:sz="0" w:space="0" w:color="auto"/>
            <w:right w:val="none" w:sz="0" w:space="0" w:color="auto"/>
          </w:divBdr>
        </w:div>
        <w:div w:id="547302056">
          <w:marLeft w:val="0"/>
          <w:marRight w:val="0"/>
          <w:marTop w:val="0"/>
          <w:marBottom w:val="0"/>
          <w:divBdr>
            <w:top w:val="none" w:sz="0" w:space="0" w:color="auto"/>
            <w:left w:val="none" w:sz="0" w:space="0" w:color="auto"/>
            <w:bottom w:val="none" w:sz="0" w:space="0" w:color="auto"/>
            <w:right w:val="none" w:sz="0" w:space="0" w:color="auto"/>
          </w:divBdr>
        </w:div>
        <w:div w:id="569388289">
          <w:marLeft w:val="0"/>
          <w:marRight w:val="0"/>
          <w:marTop w:val="0"/>
          <w:marBottom w:val="0"/>
          <w:divBdr>
            <w:top w:val="none" w:sz="0" w:space="0" w:color="auto"/>
            <w:left w:val="none" w:sz="0" w:space="0" w:color="auto"/>
            <w:bottom w:val="none" w:sz="0" w:space="0" w:color="auto"/>
            <w:right w:val="none" w:sz="0" w:space="0" w:color="auto"/>
          </w:divBdr>
        </w:div>
        <w:div w:id="580986149">
          <w:marLeft w:val="0"/>
          <w:marRight w:val="0"/>
          <w:marTop w:val="0"/>
          <w:marBottom w:val="0"/>
          <w:divBdr>
            <w:top w:val="none" w:sz="0" w:space="0" w:color="auto"/>
            <w:left w:val="none" w:sz="0" w:space="0" w:color="auto"/>
            <w:bottom w:val="none" w:sz="0" w:space="0" w:color="auto"/>
            <w:right w:val="none" w:sz="0" w:space="0" w:color="auto"/>
          </w:divBdr>
        </w:div>
        <w:div w:id="595136672">
          <w:marLeft w:val="0"/>
          <w:marRight w:val="0"/>
          <w:marTop w:val="0"/>
          <w:marBottom w:val="0"/>
          <w:divBdr>
            <w:top w:val="none" w:sz="0" w:space="0" w:color="auto"/>
            <w:left w:val="none" w:sz="0" w:space="0" w:color="auto"/>
            <w:bottom w:val="none" w:sz="0" w:space="0" w:color="auto"/>
            <w:right w:val="none" w:sz="0" w:space="0" w:color="auto"/>
          </w:divBdr>
        </w:div>
        <w:div w:id="606810350">
          <w:marLeft w:val="0"/>
          <w:marRight w:val="0"/>
          <w:marTop w:val="0"/>
          <w:marBottom w:val="0"/>
          <w:divBdr>
            <w:top w:val="none" w:sz="0" w:space="0" w:color="auto"/>
            <w:left w:val="none" w:sz="0" w:space="0" w:color="auto"/>
            <w:bottom w:val="none" w:sz="0" w:space="0" w:color="auto"/>
            <w:right w:val="none" w:sz="0" w:space="0" w:color="auto"/>
          </w:divBdr>
        </w:div>
        <w:div w:id="614560181">
          <w:marLeft w:val="0"/>
          <w:marRight w:val="0"/>
          <w:marTop w:val="0"/>
          <w:marBottom w:val="0"/>
          <w:divBdr>
            <w:top w:val="none" w:sz="0" w:space="0" w:color="auto"/>
            <w:left w:val="none" w:sz="0" w:space="0" w:color="auto"/>
            <w:bottom w:val="none" w:sz="0" w:space="0" w:color="auto"/>
            <w:right w:val="none" w:sz="0" w:space="0" w:color="auto"/>
          </w:divBdr>
        </w:div>
        <w:div w:id="720715761">
          <w:marLeft w:val="0"/>
          <w:marRight w:val="0"/>
          <w:marTop w:val="0"/>
          <w:marBottom w:val="0"/>
          <w:divBdr>
            <w:top w:val="none" w:sz="0" w:space="0" w:color="auto"/>
            <w:left w:val="none" w:sz="0" w:space="0" w:color="auto"/>
            <w:bottom w:val="none" w:sz="0" w:space="0" w:color="auto"/>
            <w:right w:val="none" w:sz="0" w:space="0" w:color="auto"/>
          </w:divBdr>
        </w:div>
        <w:div w:id="771825318">
          <w:marLeft w:val="0"/>
          <w:marRight w:val="0"/>
          <w:marTop w:val="0"/>
          <w:marBottom w:val="0"/>
          <w:divBdr>
            <w:top w:val="none" w:sz="0" w:space="0" w:color="auto"/>
            <w:left w:val="none" w:sz="0" w:space="0" w:color="auto"/>
            <w:bottom w:val="none" w:sz="0" w:space="0" w:color="auto"/>
            <w:right w:val="none" w:sz="0" w:space="0" w:color="auto"/>
          </w:divBdr>
        </w:div>
        <w:div w:id="812060284">
          <w:marLeft w:val="0"/>
          <w:marRight w:val="0"/>
          <w:marTop w:val="0"/>
          <w:marBottom w:val="0"/>
          <w:divBdr>
            <w:top w:val="none" w:sz="0" w:space="0" w:color="auto"/>
            <w:left w:val="none" w:sz="0" w:space="0" w:color="auto"/>
            <w:bottom w:val="none" w:sz="0" w:space="0" w:color="auto"/>
            <w:right w:val="none" w:sz="0" w:space="0" w:color="auto"/>
          </w:divBdr>
        </w:div>
        <w:div w:id="913854556">
          <w:marLeft w:val="0"/>
          <w:marRight w:val="0"/>
          <w:marTop w:val="0"/>
          <w:marBottom w:val="0"/>
          <w:divBdr>
            <w:top w:val="none" w:sz="0" w:space="0" w:color="auto"/>
            <w:left w:val="none" w:sz="0" w:space="0" w:color="auto"/>
            <w:bottom w:val="none" w:sz="0" w:space="0" w:color="auto"/>
            <w:right w:val="none" w:sz="0" w:space="0" w:color="auto"/>
          </w:divBdr>
        </w:div>
        <w:div w:id="947086232">
          <w:marLeft w:val="0"/>
          <w:marRight w:val="0"/>
          <w:marTop w:val="0"/>
          <w:marBottom w:val="0"/>
          <w:divBdr>
            <w:top w:val="none" w:sz="0" w:space="0" w:color="auto"/>
            <w:left w:val="none" w:sz="0" w:space="0" w:color="auto"/>
            <w:bottom w:val="none" w:sz="0" w:space="0" w:color="auto"/>
            <w:right w:val="none" w:sz="0" w:space="0" w:color="auto"/>
          </w:divBdr>
        </w:div>
        <w:div w:id="957029735">
          <w:marLeft w:val="0"/>
          <w:marRight w:val="0"/>
          <w:marTop w:val="0"/>
          <w:marBottom w:val="0"/>
          <w:divBdr>
            <w:top w:val="none" w:sz="0" w:space="0" w:color="auto"/>
            <w:left w:val="none" w:sz="0" w:space="0" w:color="auto"/>
            <w:bottom w:val="none" w:sz="0" w:space="0" w:color="auto"/>
            <w:right w:val="none" w:sz="0" w:space="0" w:color="auto"/>
          </w:divBdr>
        </w:div>
        <w:div w:id="975338623">
          <w:marLeft w:val="0"/>
          <w:marRight w:val="0"/>
          <w:marTop w:val="0"/>
          <w:marBottom w:val="0"/>
          <w:divBdr>
            <w:top w:val="none" w:sz="0" w:space="0" w:color="auto"/>
            <w:left w:val="none" w:sz="0" w:space="0" w:color="auto"/>
            <w:bottom w:val="none" w:sz="0" w:space="0" w:color="auto"/>
            <w:right w:val="none" w:sz="0" w:space="0" w:color="auto"/>
          </w:divBdr>
        </w:div>
        <w:div w:id="1015351981">
          <w:marLeft w:val="0"/>
          <w:marRight w:val="0"/>
          <w:marTop w:val="0"/>
          <w:marBottom w:val="0"/>
          <w:divBdr>
            <w:top w:val="none" w:sz="0" w:space="0" w:color="auto"/>
            <w:left w:val="none" w:sz="0" w:space="0" w:color="auto"/>
            <w:bottom w:val="none" w:sz="0" w:space="0" w:color="auto"/>
            <w:right w:val="none" w:sz="0" w:space="0" w:color="auto"/>
          </w:divBdr>
        </w:div>
        <w:div w:id="1043867606">
          <w:marLeft w:val="0"/>
          <w:marRight w:val="0"/>
          <w:marTop w:val="0"/>
          <w:marBottom w:val="0"/>
          <w:divBdr>
            <w:top w:val="none" w:sz="0" w:space="0" w:color="auto"/>
            <w:left w:val="none" w:sz="0" w:space="0" w:color="auto"/>
            <w:bottom w:val="none" w:sz="0" w:space="0" w:color="auto"/>
            <w:right w:val="none" w:sz="0" w:space="0" w:color="auto"/>
          </w:divBdr>
        </w:div>
        <w:div w:id="1046838200">
          <w:marLeft w:val="0"/>
          <w:marRight w:val="0"/>
          <w:marTop w:val="0"/>
          <w:marBottom w:val="0"/>
          <w:divBdr>
            <w:top w:val="none" w:sz="0" w:space="0" w:color="auto"/>
            <w:left w:val="none" w:sz="0" w:space="0" w:color="auto"/>
            <w:bottom w:val="none" w:sz="0" w:space="0" w:color="auto"/>
            <w:right w:val="none" w:sz="0" w:space="0" w:color="auto"/>
          </w:divBdr>
        </w:div>
        <w:div w:id="1105151316">
          <w:marLeft w:val="0"/>
          <w:marRight w:val="0"/>
          <w:marTop w:val="0"/>
          <w:marBottom w:val="0"/>
          <w:divBdr>
            <w:top w:val="none" w:sz="0" w:space="0" w:color="auto"/>
            <w:left w:val="none" w:sz="0" w:space="0" w:color="auto"/>
            <w:bottom w:val="none" w:sz="0" w:space="0" w:color="auto"/>
            <w:right w:val="none" w:sz="0" w:space="0" w:color="auto"/>
          </w:divBdr>
        </w:div>
        <w:div w:id="1117069153">
          <w:marLeft w:val="0"/>
          <w:marRight w:val="0"/>
          <w:marTop w:val="0"/>
          <w:marBottom w:val="0"/>
          <w:divBdr>
            <w:top w:val="none" w:sz="0" w:space="0" w:color="auto"/>
            <w:left w:val="none" w:sz="0" w:space="0" w:color="auto"/>
            <w:bottom w:val="none" w:sz="0" w:space="0" w:color="auto"/>
            <w:right w:val="none" w:sz="0" w:space="0" w:color="auto"/>
          </w:divBdr>
        </w:div>
        <w:div w:id="1148548072">
          <w:marLeft w:val="0"/>
          <w:marRight w:val="0"/>
          <w:marTop w:val="0"/>
          <w:marBottom w:val="0"/>
          <w:divBdr>
            <w:top w:val="none" w:sz="0" w:space="0" w:color="auto"/>
            <w:left w:val="none" w:sz="0" w:space="0" w:color="auto"/>
            <w:bottom w:val="none" w:sz="0" w:space="0" w:color="auto"/>
            <w:right w:val="none" w:sz="0" w:space="0" w:color="auto"/>
          </w:divBdr>
        </w:div>
        <w:div w:id="1150750724">
          <w:marLeft w:val="0"/>
          <w:marRight w:val="0"/>
          <w:marTop w:val="0"/>
          <w:marBottom w:val="0"/>
          <w:divBdr>
            <w:top w:val="none" w:sz="0" w:space="0" w:color="auto"/>
            <w:left w:val="none" w:sz="0" w:space="0" w:color="auto"/>
            <w:bottom w:val="none" w:sz="0" w:space="0" w:color="auto"/>
            <w:right w:val="none" w:sz="0" w:space="0" w:color="auto"/>
          </w:divBdr>
        </w:div>
        <w:div w:id="1222594807">
          <w:marLeft w:val="0"/>
          <w:marRight w:val="0"/>
          <w:marTop w:val="0"/>
          <w:marBottom w:val="0"/>
          <w:divBdr>
            <w:top w:val="none" w:sz="0" w:space="0" w:color="auto"/>
            <w:left w:val="none" w:sz="0" w:space="0" w:color="auto"/>
            <w:bottom w:val="none" w:sz="0" w:space="0" w:color="auto"/>
            <w:right w:val="none" w:sz="0" w:space="0" w:color="auto"/>
          </w:divBdr>
        </w:div>
        <w:div w:id="1247108622">
          <w:marLeft w:val="0"/>
          <w:marRight w:val="0"/>
          <w:marTop w:val="0"/>
          <w:marBottom w:val="0"/>
          <w:divBdr>
            <w:top w:val="none" w:sz="0" w:space="0" w:color="auto"/>
            <w:left w:val="none" w:sz="0" w:space="0" w:color="auto"/>
            <w:bottom w:val="none" w:sz="0" w:space="0" w:color="auto"/>
            <w:right w:val="none" w:sz="0" w:space="0" w:color="auto"/>
          </w:divBdr>
        </w:div>
        <w:div w:id="1300308594">
          <w:marLeft w:val="0"/>
          <w:marRight w:val="0"/>
          <w:marTop w:val="0"/>
          <w:marBottom w:val="0"/>
          <w:divBdr>
            <w:top w:val="none" w:sz="0" w:space="0" w:color="auto"/>
            <w:left w:val="none" w:sz="0" w:space="0" w:color="auto"/>
            <w:bottom w:val="none" w:sz="0" w:space="0" w:color="auto"/>
            <w:right w:val="none" w:sz="0" w:space="0" w:color="auto"/>
          </w:divBdr>
        </w:div>
        <w:div w:id="1329674028">
          <w:marLeft w:val="0"/>
          <w:marRight w:val="0"/>
          <w:marTop w:val="0"/>
          <w:marBottom w:val="0"/>
          <w:divBdr>
            <w:top w:val="none" w:sz="0" w:space="0" w:color="auto"/>
            <w:left w:val="none" w:sz="0" w:space="0" w:color="auto"/>
            <w:bottom w:val="none" w:sz="0" w:space="0" w:color="auto"/>
            <w:right w:val="none" w:sz="0" w:space="0" w:color="auto"/>
          </w:divBdr>
        </w:div>
        <w:div w:id="1334453011">
          <w:marLeft w:val="0"/>
          <w:marRight w:val="0"/>
          <w:marTop w:val="0"/>
          <w:marBottom w:val="0"/>
          <w:divBdr>
            <w:top w:val="none" w:sz="0" w:space="0" w:color="auto"/>
            <w:left w:val="none" w:sz="0" w:space="0" w:color="auto"/>
            <w:bottom w:val="none" w:sz="0" w:space="0" w:color="auto"/>
            <w:right w:val="none" w:sz="0" w:space="0" w:color="auto"/>
          </w:divBdr>
        </w:div>
        <w:div w:id="1370645404">
          <w:marLeft w:val="0"/>
          <w:marRight w:val="0"/>
          <w:marTop w:val="0"/>
          <w:marBottom w:val="0"/>
          <w:divBdr>
            <w:top w:val="none" w:sz="0" w:space="0" w:color="auto"/>
            <w:left w:val="none" w:sz="0" w:space="0" w:color="auto"/>
            <w:bottom w:val="none" w:sz="0" w:space="0" w:color="auto"/>
            <w:right w:val="none" w:sz="0" w:space="0" w:color="auto"/>
          </w:divBdr>
        </w:div>
        <w:div w:id="1388380801">
          <w:marLeft w:val="0"/>
          <w:marRight w:val="0"/>
          <w:marTop w:val="0"/>
          <w:marBottom w:val="0"/>
          <w:divBdr>
            <w:top w:val="none" w:sz="0" w:space="0" w:color="auto"/>
            <w:left w:val="none" w:sz="0" w:space="0" w:color="auto"/>
            <w:bottom w:val="none" w:sz="0" w:space="0" w:color="auto"/>
            <w:right w:val="none" w:sz="0" w:space="0" w:color="auto"/>
          </w:divBdr>
        </w:div>
        <w:div w:id="1402171329">
          <w:marLeft w:val="0"/>
          <w:marRight w:val="0"/>
          <w:marTop w:val="0"/>
          <w:marBottom w:val="0"/>
          <w:divBdr>
            <w:top w:val="none" w:sz="0" w:space="0" w:color="auto"/>
            <w:left w:val="none" w:sz="0" w:space="0" w:color="auto"/>
            <w:bottom w:val="none" w:sz="0" w:space="0" w:color="auto"/>
            <w:right w:val="none" w:sz="0" w:space="0" w:color="auto"/>
          </w:divBdr>
        </w:div>
        <w:div w:id="1406487490">
          <w:marLeft w:val="0"/>
          <w:marRight w:val="0"/>
          <w:marTop w:val="0"/>
          <w:marBottom w:val="0"/>
          <w:divBdr>
            <w:top w:val="none" w:sz="0" w:space="0" w:color="auto"/>
            <w:left w:val="none" w:sz="0" w:space="0" w:color="auto"/>
            <w:bottom w:val="none" w:sz="0" w:space="0" w:color="auto"/>
            <w:right w:val="none" w:sz="0" w:space="0" w:color="auto"/>
          </w:divBdr>
        </w:div>
        <w:div w:id="1430079931">
          <w:marLeft w:val="0"/>
          <w:marRight w:val="0"/>
          <w:marTop w:val="0"/>
          <w:marBottom w:val="0"/>
          <w:divBdr>
            <w:top w:val="none" w:sz="0" w:space="0" w:color="auto"/>
            <w:left w:val="none" w:sz="0" w:space="0" w:color="auto"/>
            <w:bottom w:val="none" w:sz="0" w:space="0" w:color="auto"/>
            <w:right w:val="none" w:sz="0" w:space="0" w:color="auto"/>
          </w:divBdr>
        </w:div>
        <w:div w:id="1484202067">
          <w:marLeft w:val="0"/>
          <w:marRight w:val="0"/>
          <w:marTop w:val="0"/>
          <w:marBottom w:val="0"/>
          <w:divBdr>
            <w:top w:val="none" w:sz="0" w:space="0" w:color="auto"/>
            <w:left w:val="none" w:sz="0" w:space="0" w:color="auto"/>
            <w:bottom w:val="none" w:sz="0" w:space="0" w:color="auto"/>
            <w:right w:val="none" w:sz="0" w:space="0" w:color="auto"/>
          </w:divBdr>
        </w:div>
        <w:div w:id="1487820819">
          <w:marLeft w:val="0"/>
          <w:marRight w:val="0"/>
          <w:marTop w:val="0"/>
          <w:marBottom w:val="0"/>
          <w:divBdr>
            <w:top w:val="none" w:sz="0" w:space="0" w:color="auto"/>
            <w:left w:val="none" w:sz="0" w:space="0" w:color="auto"/>
            <w:bottom w:val="none" w:sz="0" w:space="0" w:color="auto"/>
            <w:right w:val="none" w:sz="0" w:space="0" w:color="auto"/>
          </w:divBdr>
        </w:div>
        <w:div w:id="1508011649">
          <w:marLeft w:val="0"/>
          <w:marRight w:val="0"/>
          <w:marTop w:val="0"/>
          <w:marBottom w:val="0"/>
          <w:divBdr>
            <w:top w:val="none" w:sz="0" w:space="0" w:color="auto"/>
            <w:left w:val="none" w:sz="0" w:space="0" w:color="auto"/>
            <w:bottom w:val="none" w:sz="0" w:space="0" w:color="auto"/>
            <w:right w:val="none" w:sz="0" w:space="0" w:color="auto"/>
          </w:divBdr>
        </w:div>
        <w:div w:id="1508522270">
          <w:marLeft w:val="0"/>
          <w:marRight w:val="0"/>
          <w:marTop w:val="0"/>
          <w:marBottom w:val="0"/>
          <w:divBdr>
            <w:top w:val="none" w:sz="0" w:space="0" w:color="auto"/>
            <w:left w:val="none" w:sz="0" w:space="0" w:color="auto"/>
            <w:bottom w:val="none" w:sz="0" w:space="0" w:color="auto"/>
            <w:right w:val="none" w:sz="0" w:space="0" w:color="auto"/>
          </w:divBdr>
        </w:div>
        <w:div w:id="1509364827">
          <w:marLeft w:val="0"/>
          <w:marRight w:val="0"/>
          <w:marTop w:val="0"/>
          <w:marBottom w:val="0"/>
          <w:divBdr>
            <w:top w:val="none" w:sz="0" w:space="0" w:color="auto"/>
            <w:left w:val="none" w:sz="0" w:space="0" w:color="auto"/>
            <w:bottom w:val="none" w:sz="0" w:space="0" w:color="auto"/>
            <w:right w:val="none" w:sz="0" w:space="0" w:color="auto"/>
          </w:divBdr>
        </w:div>
        <w:div w:id="1543591091">
          <w:marLeft w:val="0"/>
          <w:marRight w:val="0"/>
          <w:marTop w:val="0"/>
          <w:marBottom w:val="0"/>
          <w:divBdr>
            <w:top w:val="none" w:sz="0" w:space="0" w:color="auto"/>
            <w:left w:val="none" w:sz="0" w:space="0" w:color="auto"/>
            <w:bottom w:val="none" w:sz="0" w:space="0" w:color="auto"/>
            <w:right w:val="none" w:sz="0" w:space="0" w:color="auto"/>
          </w:divBdr>
        </w:div>
        <w:div w:id="1546408658">
          <w:marLeft w:val="0"/>
          <w:marRight w:val="0"/>
          <w:marTop w:val="0"/>
          <w:marBottom w:val="0"/>
          <w:divBdr>
            <w:top w:val="none" w:sz="0" w:space="0" w:color="auto"/>
            <w:left w:val="none" w:sz="0" w:space="0" w:color="auto"/>
            <w:bottom w:val="none" w:sz="0" w:space="0" w:color="auto"/>
            <w:right w:val="none" w:sz="0" w:space="0" w:color="auto"/>
          </w:divBdr>
        </w:div>
        <w:div w:id="1549221492">
          <w:marLeft w:val="0"/>
          <w:marRight w:val="0"/>
          <w:marTop w:val="0"/>
          <w:marBottom w:val="0"/>
          <w:divBdr>
            <w:top w:val="none" w:sz="0" w:space="0" w:color="auto"/>
            <w:left w:val="none" w:sz="0" w:space="0" w:color="auto"/>
            <w:bottom w:val="none" w:sz="0" w:space="0" w:color="auto"/>
            <w:right w:val="none" w:sz="0" w:space="0" w:color="auto"/>
          </w:divBdr>
        </w:div>
        <w:div w:id="1555654786">
          <w:marLeft w:val="0"/>
          <w:marRight w:val="0"/>
          <w:marTop w:val="0"/>
          <w:marBottom w:val="0"/>
          <w:divBdr>
            <w:top w:val="none" w:sz="0" w:space="0" w:color="auto"/>
            <w:left w:val="none" w:sz="0" w:space="0" w:color="auto"/>
            <w:bottom w:val="none" w:sz="0" w:space="0" w:color="auto"/>
            <w:right w:val="none" w:sz="0" w:space="0" w:color="auto"/>
          </w:divBdr>
        </w:div>
        <w:div w:id="1565991100">
          <w:marLeft w:val="0"/>
          <w:marRight w:val="0"/>
          <w:marTop w:val="0"/>
          <w:marBottom w:val="0"/>
          <w:divBdr>
            <w:top w:val="none" w:sz="0" w:space="0" w:color="auto"/>
            <w:left w:val="none" w:sz="0" w:space="0" w:color="auto"/>
            <w:bottom w:val="none" w:sz="0" w:space="0" w:color="auto"/>
            <w:right w:val="none" w:sz="0" w:space="0" w:color="auto"/>
          </w:divBdr>
        </w:div>
        <w:div w:id="1606814723">
          <w:marLeft w:val="0"/>
          <w:marRight w:val="0"/>
          <w:marTop w:val="0"/>
          <w:marBottom w:val="0"/>
          <w:divBdr>
            <w:top w:val="none" w:sz="0" w:space="0" w:color="auto"/>
            <w:left w:val="none" w:sz="0" w:space="0" w:color="auto"/>
            <w:bottom w:val="none" w:sz="0" w:space="0" w:color="auto"/>
            <w:right w:val="none" w:sz="0" w:space="0" w:color="auto"/>
          </w:divBdr>
        </w:div>
        <w:div w:id="1634679604">
          <w:marLeft w:val="0"/>
          <w:marRight w:val="0"/>
          <w:marTop w:val="0"/>
          <w:marBottom w:val="0"/>
          <w:divBdr>
            <w:top w:val="none" w:sz="0" w:space="0" w:color="auto"/>
            <w:left w:val="none" w:sz="0" w:space="0" w:color="auto"/>
            <w:bottom w:val="none" w:sz="0" w:space="0" w:color="auto"/>
            <w:right w:val="none" w:sz="0" w:space="0" w:color="auto"/>
          </w:divBdr>
        </w:div>
        <w:div w:id="1639190294">
          <w:marLeft w:val="0"/>
          <w:marRight w:val="0"/>
          <w:marTop w:val="0"/>
          <w:marBottom w:val="0"/>
          <w:divBdr>
            <w:top w:val="none" w:sz="0" w:space="0" w:color="auto"/>
            <w:left w:val="none" w:sz="0" w:space="0" w:color="auto"/>
            <w:bottom w:val="none" w:sz="0" w:space="0" w:color="auto"/>
            <w:right w:val="none" w:sz="0" w:space="0" w:color="auto"/>
          </w:divBdr>
        </w:div>
        <w:div w:id="1695837702">
          <w:marLeft w:val="0"/>
          <w:marRight w:val="0"/>
          <w:marTop w:val="0"/>
          <w:marBottom w:val="0"/>
          <w:divBdr>
            <w:top w:val="none" w:sz="0" w:space="0" w:color="auto"/>
            <w:left w:val="none" w:sz="0" w:space="0" w:color="auto"/>
            <w:bottom w:val="none" w:sz="0" w:space="0" w:color="auto"/>
            <w:right w:val="none" w:sz="0" w:space="0" w:color="auto"/>
          </w:divBdr>
        </w:div>
        <w:div w:id="1701859662">
          <w:marLeft w:val="0"/>
          <w:marRight w:val="0"/>
          <w:marTop w:val="0"/>
          <w:marBottom w:val="0"/>
          <w:divBdr>
            <w:top w:val="none" w:sz="0" w:space="0" w:color="auto"/>
            <w:left w:val="none" w:sz="0" w:space="0" w:color="auto"/>
            <w:bottom w:val="none" w:sz="0" w:space="0" w:color="auto"/>
            <w:right w:val="none" w:sz="0" w:space="0" w:color="auto"/>
          </w:divBdr>
        </w:div>
        <w:div w:id="1714689978">
          <w:marLeft w:val="0"/>
          <w:marRight w:val="0"/>
          <w:marTop w:val="0"/>
          <w:marBottom w:val="0"/>
          <w:divBdr>
            <w:top w:val="none" w:sz="0" w:space="0" w:color="auto"/>
            <w:left w:val="none" w:sz="0" w:space="0" w:color="auto"/>
            <w:bottom w:val="none" w:sz="0" w:space="0" w:color="auto"/>
            <w:right w:val="none" w:sz="0" w:space="0" w:color="auto"/>
          </w:divBdr>
        </w:div>
        <w:div w:id="1728144840">
          <w:marLeft w:val="0"/>
          <w:marRight w:val="0"/>
          <w:marTop w:val="0"/>
          <w:marBottom w:val="0"/>
          <w:divBdr>
            <w:top w:val="none" w:sz="0" w:space="0" w:color="auto"/>
            <w:left w:val="none" w:sz="0" w:space="0" w:color="auto"/>
            <w:bottom w:val="none" w:sz="0" w:space="0" w:color="auto"/>
            <w:right w:val="none" w:sz="0" w:space="0" w:color="auto"/>
          </w:divBdr>
        </w:div>
        <w:div w:id="1732579820">
          <w:marLeft w:val="0"/>
          <w:marRight w:val="0"/>
          <w:marTop w:val="0"/>
          <w:marBottom w:val="0"/>
          <w:divBdr>
            <w:top w:val="none" w:sz="0" w:space="0" w:color="auto"/>
            <w:left w:val="none" w:sz="0" w:space="0" w:color="auto"/>
            <w:bottom w:val="none" w:sz="0" w:space="0" w:color="auto"/>
            <w:right w:val="none" w:sz="0" w:space="0" w:color="auto"/>
          </w:divBdr>
        </w:div>
        <w:div w:id="1833837226">
          <w:marLeft w:val="0"/>
          <w:marRight w:val="0"/>
          <w:marTop w:val="0"/>
          <w:marBottom w:val="0"/>
          <w:divBdr>
            <w:top w:val="none" w:sz="0" w:space="0" w:color="auto"/>
            <w:left w:val="none" w:sz="0" w:space="0" w:color="auto"/>
            <w:bottom w:val="none" w:sz="0" w:space="0" w:color="auto"/>
            <w:right w:val="none" w:sz="0" w:space="0" w:color="auto"/>
          </w:divBdr>
        </w:div>
        <w:div w:id="1854688228">
          <w:marLeft w:val="0"/>
          <w:marRight w:val="0"/>
          <w:marTop w:val="0"/>
          <w:marBottom w:val="0"/>
          <w:divBdr>
            <w:top w:val="none" w:sz="0" w:space="0" w:color="auto"/>
            <w:left w:val="none" w:sz="0" w:space="0" w:color="auto"/>
            <w:bottom w:val="none" w:sz="0" w:space="0" w:color="auto"/>
            <w:right w:val="none" w:sz="0" w:space="0" w:color="auto"/>
          </w:divBdr>
        </w:div>
        <w:div w:id="1858156726">
          <w:marLeft w:val="0"/>
          <w:marRight w:val="0"/>
          <w:marTop w:val="0"/>
          <w:marBottom w:val="0"/>
          <w:divBdr>
            <w:top w:val="none" w:sz="0" w:space="0" w:color="auto"/>
            <w:left w:val="none" w:sz="0" w:space="0" w:color="auto"/>
            <w:bottom w:val="none" w:sz="0" w:space="0" w:color="auto"/>
            <w:right w:val="none" w:sz="0" w:space="0" w:color="auto"/>
          </w:divBdr>
        </w:div>
        <w:div w:id="1878202013">
          <w:marLeft w:val="0"/>
          <w:marRight w:val="0"/>
          <w:marTop w:val="0"/>
          <w:marBottom w:val="0"/>
          <w:divBdr>
            <w:top w:val="none" w:sz="0" w:space="0" w:color="auto"/>
            <w:left w:val="none" w:sz="0" w:space="0" w:color="auto"/>
            <w:bottom w:val="none" w:sz="0" w:space="0" w:color="auto"/>
            <w:right w:val="none" w:sz="0" w:space="0" w:color="auto"/>
          </w:divBdr>
        </w:div>
        <w:div w:id="1920864703">
          <w:marLeft w:val="0"/>
          <w:marRight w:val="0"/>
          <w:marTop w:val="0"/>
          <w:marBottom w:val="0"/>
          <w:divBdr>
            <w:top w:val="none" w:sz="0" w:space="0" w:color="auto"/>
            <w:left w:val="none" w:sz="0" w:space="0" w:color="auto"/>
            <w:bottom w:val="none" w:sz="0" w:space="0" w:color="auto"/>
            <w:right w:val="none" w:sz="0" w:space="0" w:color="auto"/>
          </w:divBdr>
        </w:div>
        <w:div w:id="2035033232">
          <w:marLeft w:val="0"/>
          <w:marRight w:val="0"/>
          <w:marTop w:val="0"/>
          <w:marBottom w:val="0"/>
          <w:divBdr>
            <w:top w:val="none" w:sz="0" w:space="0" w:color="auto"/>
            <w:left w:val="none" w:sz="0" w:space="0" w:color="auto"/>
            <w:bottom w:val="none" w:sz="0" w:space="0" w:color="auto"/>
            <w:right w:val="none" w:sz="0" w:space="0" w:color="auto"/>
          </w:divBdr>
        </w:div>
        <w:div w:id="2126120636">
          <w:marLeft w:val="0"/>
          <w:marRight w:val="0"/>
          <w:marTop w:val="0"/>
          <w:marBottom w:val="0"/>
          <w:divBdr>
            <w:top w:val="none" w:sz="0" w:space="0" w:color="auto"/>
            <w:left w:val="none" w:sz="0" w:space="0" w:color="auto"/>
            <w:bottom w:val="none" w:sz="0" w:space="0" w:color="auto"/>
            <w:right w:val="none" w:sz="0" w:space="0" w:color="auto"/>
          </w:divBdr>
        </w:div>
        <w:div w:id="2129354550">
          <w:marLeft w:val="0"/>
          <w:marRight w:val="0"/>
          <w:marTop w:val="0"/>
          <w:marBottom w:val="0"/>
          <w:divBdr>
            <w:top w:val="none" w:sz="0" w:space="0" w:color="auto"/>
            <w:left w:val="none" w:sz="0" w:space="0" w:color="auto"/>
            <w:bottom w:val="none" w:sz="0" w:space="0" w:color="auto"/>
            <w:right w:val="none" w:sz="0" w:space="0" w:color="auto"/>
          </w:divBdr>
        </w:div>
      </w:divsChild>
    </w:div>
    <w:div w:id="1711151179">
      <w:bodyDiv w:val="1"/>
      <w:marLeft w:val="0"/>
      <w:marRight w:val="0"/>
      <w:marTop w:val="0"/>
      <w:marBottom w:val="0"/>
      <w:divBdr>
        <w:top w:val="none" w:sz="0" w:space="0" w:color="auto"/>
        <w:left w:val="none" w:sz="0" w:space="0" w:color="auto"/>
        <w:bottom w:val="none" w:sz="0" w:space="0" w:color="auto"/>
        <w:right w:val="none" w:sz="0" w:space="0" w:color="auto"/>
      </w:divBdr>
    </w:div>
    <w:div w:id="1712025096">
      <w:bodyDiv w:val="1"/>
      <w:marLeft w:val="0"/>
      <w:marRight w:val="0"/>
      <w:marTop w:val="0"/>
      <w:marBottom w:val="0"/>
      <w:divBdr>
        <w:top w:val="none" w:sz="0" w:space="0" w:color="auto"/>
        <w:left w:val="none" w:sz="0" w:space="0" w:color="auto"/>
        <w:bottom w:val="none" w:sz="0" w:space="0" w:color="auto"/>
        <w:right w:val="none" w:sz="0" w:space="0" w:color="auto"/>
      </w:divBdr>
    </w:div>
    <w:div w:id="1721779132">
      <w:bodyDiv w:val="1"/>
      <w:marLeft w:val="0"/>
      <w:marRight w:val="0"/>
      <w:marTop w:val="0"/>
      <w:marBottom w:val="0"/>
      <w:divBdr>
        <w:top w:val="none" w:sz="0" w:space="0" w:color="auto"/>
        <w:left w:val="none" w:sz="0" w:space="0" w:color="auto"/>
        <w:bottom w:val="none" w:sz="0" w:space="0" w:color="auto"/>
        <w:right w:val="none" w:sz="0" w:space="0" w:color="auto"/>
      </w:divBdr>
    </w:div>
    <w:div w:id="1721902107">
      <w:bodyDiv w:val="1"/>
      <w:marLeft w:val="0"/>
      <w:marRight w:val="0"/>
      <w:marTop w:val="0"/>
      <w:marBottom w:val="0"/>
      <w:divBdr>
        <w:top w:val="none" w:sz="0" w:space="0" w:color="auto"/>
        <w:left w:val="none" w:sz="0" w:space="0" w:color="auto"/>
        <w:bottom w:val="none" w:sz="0" w:space="0" w:color="auto"/>
        <w:right w:val="none" w:sz="0" w:space="0" w:color="auto"/>
      </w:divBdr>
    </w:div>
    <w:div w:id="1743797200">
      <w:bodyDiv w:val="1"/>
      <w:marLeft w:val="0"/>
      <w:marRight w:val="0"/>
      <w:marTop w:val="0"/>
      <w:marBottom w:val="0"/>
      <w:divBdr>
        <w:top w:val="none" w:sz="0" w:space="0" w:color="auto"/>
        <w:left w:val="none" w:sz="0" w:space="0" w:color="auto"/>
        <w:bottom w:val="none" w:sz="0" w:space="0" w:color="auto"/>
        <w:right w:val="none" w:sz="0" w:space="0" w:color="auto"/>
      </w:divBdr>
    </w:div>
    <w:div w:id="1768503623">
      <w:bodyDiv w:val="1"/>
      <w:marLeft w:val="0"/>
      <w:marRight w:val="0"/>
      <w:marTop w:val="0"/>
      <w:marBottom w:val="0"/>
      <w:divBdr>
        <w:top w:val="none" w:sz="0" w:space="0" w:color="auto"/>
        <w:left w:val="none" w:sz="0" w:space="0" w:color="auto"/>
        <w:bottom w:val="none" w:sz="0" w:space="0" w:color="auto"/>
        <w:right w:val="none" w:sz="0" w:space="0" w:color="auto"/>
      </w:divBdr>
    </w:div>
    <w:div w:id="1854761968">
      <w:bodyDiv w:val="1"/>
      <w:marLeft w:val="0"/>
      <w:marRight w:val="0"/>
      <w:marTop w:val="0"/>
      <w:marBottom w:val="0"/>
      <w:divBdr>
        <w:top w:val="none" w:sz="0" w:space="0" w:color="auto"/>
        <w:left w:val="none" w:sz="0" w:space="0" w:color="auto"/>
        <w:bottom w:val="none" w:sz="0" w:space="0" w:color="auto"/>
        <w:right w:val="none" w:sz="0" w:space="0" w:color="auto"/>
      </w:divBdr>
    </w:div>
    <w:div w:id="1899172391">
      <w:bodyDiv w:val="1"/>
      <w:marLeft w:val="0"/>
      <w:marRight w:val="0"/>
      <w:marTop w:val="0"/>
      <w:marBottom w:val="0"/>
      <w:divBdr>
        <w:top w:val="none" w:sz="0" w:space="0" w:color="auto"/>
        <w:left w:val="none" w:sz="0" w:space="0" w:color="auto"/>
        <w:bottom w:val="none" w:sz="0" w:space="0" w:color="auto"/>
        <w:right w:val="none" w:sz="0" w:space="0" w:color="auto"/>
      </w:divBdr>
    </w:div>
    <w:div w:id="1927808023">
      <w:bodyDiv w:val="1"/>
      <w:marLeft w:val="0"/>
      <w:marRight w:val="0"/>
      <w:marTop w:val="0"/>
      <w:marBottom w:val="0"/>
      <w:divBdr>
        <w:top w:val="none" w:sz="0" w:space="0" w:color="auto"/>
        <w:left w:val="none" w:sz="0" w:space="0" w:color="auto"/>
        <w:bottom w:val="none" w:sz="0" w:space="0" w:color="auto"/>
        <w:right w:val="none" w:sz="0" w:space="0" w:color="auto"/>
      </w:divBdr>
    </w:div>
    <w:div w:id="1945382240">
      <w:bodyDiv w:val="1"/>
      <w:marLeft w:val="0"/>
      <w:marRight w:val="0"/>
      <w:marTop w:val="0"/>
      <w:marBottom w:val="0"/>
      <w:divBdr>
        <w:top w:val="none" w:sz="0" w:space="0" w:color="auto"/>
        <w:left w:val="none" w:sz="0" w:space="0" w:color="auto"/>
        <w:bottom w:val="none" w:sz="0" w:space="0" w:color="auto"/>
        <w:right w:val="none" w:sz="0" w:space="0" w:color="auto"/>
      </w:divBdr>
    </w:div>
    <w:div w:id="1952126630">
      <w:bodyDiv w:val="1"/>
      <w:marLeft w:val="0"/>
      <w:marRight w:val="0"/>
      <w:marTop w:val="0"/>
      <w:marBottom w:val="0"/>
      <w:divBdr>
        <w:top w:val="none" w:sz="0" w:space="0" w:color="auto"/>
        <w:left w:val="none" w:sz="0" w:space="0" w:color="auto"/>
        <w:bottom w:val="none" w:sz="0" w:space="0" w:color="auto"/>
        <w:right w:val="none" w:sz="0" w:space="0" w:color="auto"/>
      </w:divBdr>
    </w:div>
    <w:div w:id="1993748510">
      <w:bodyDiv w:val="1"/>
      <w:marLeft w:val="0"/>
      <w:marRight w:val="0"/>
      <w:marTop w:val="0"/>
      <w:marBottom w:val="0"/>
      <w:divBdr>
        <w:top w:val="none" w:sz="0" w:space="0" w:color="auto"/>
        <w:left w:val="none" w:sz="0" w:space="0" w:color="auto"/>
        <w:bottom w:val="none" w:sz="0" w:space="0" w:color="auto"/>
        <w:right w:val="none" w:sz="0" w:space="0" w:color="auto"/>
      </w:divBdr>
      <w:divsChild>
        <w:div w:id="101924641">
          <w:marLeft w:val="806"/>
          <w:marRight w:val="0"/>
          <w:marTop w:val="200"/>
          <w:marBottom w:val="0"/>
          <w:divBdr>
            <w:top w:val="none" w:sz="0" w:space="0" w:color="auto"/>
            <w:left w:val="none" w:sz="0" w:space="0" w:color="auto"/>
            <w:bottom w:val="none" w:sz="0" w:space="0" w:color="auto"/>
            <w:right w:val="none" w:sz="0" w:space="0" w:color="auto"/>
          </w:divBdr>
        </w:div>
      </w:divsChild>
    </w:div>
    <w:div w:id="2026205870">
      <w:bodyDiv w:val="1"/>
      <w:marLeft w:val="0"/>
      <w:marRight w:val="0"/>
      <w:marTop w:val="0"/>
      <w:marBottom w:val="0"/>
      <w:divBdr>
        <w:top w:val="none" w:sz="0" w:space="0" w:color="auto"/>
        <w:left w:val="none" w:sz="0" w:space="0" w:color="auto"/>
        <w:bottom w:val="none" w:sz="0" w:space="0" w:color="auto"/>
        <w:right w:val="none" w:sz="0" w:space="0" w:color="auto"/>
      </w:divBdr>
    </w:div>
    <w:div w:id="2044165157">
      <w:bodyDiv w:val="1"/>
      <w:marLeft w:val="0"/>
      <w:marRight w:val="0"/>
      <w:marTop w:val="0"/>
      <w:marBottom w:val="0"/>
      <w:divBdr>
        <w:top w:val="none" w:sz="0" w:space="0" w:color="auto"/>
        <w:left w:val="none" w:sz="0" w:space="0" w:color="auto"/>
        <w:bottom w:val="none" w:sz="0" w:space="0" w:color="auto"/>
        <w:right w:val="none" w:sz="0" w:space="0" w:color="auto"/>
      </w:divBdr>
    </w:div>
    <w:div w:id="2046252385">
      <w:bodyDiv w:val="1"/>
      <w:marLeft w:val="0"/>
      <w:marRight w:val="0"/>
      <w:marTop w:val="0"/>
      <w:marBottom w:val="0"/>
      <w:divBdr>
        <w:top w:val="none" w:sz="0" w:space="0" w:color="auto"/>
        <w:left w:val="none" w:sz="0" w:space="0" w:color="auto"/>
        <w:bottom w:val="none" w:sz="0" w:space="0" w:color="auto"/>
        <w:right w:val="none" w:sz="0" w:space="0" w:color="auto"/>
      </w:divBdr>
      <w:divsChild>
        <w:div w:id="610211077">
          <w:marLeft w:val="360"/>
          <w:marRight w:val="0"/>
          <w:marTop w:val="200"/>
          <w:marBottom w:val="0"/>
          <w:divBdr>
            <w:top w:val="none" w:sz="0" w:space="0" w:color="auto"/>
            <w:left w:val="none" w:sz="0" w:space="0" w:color="auto"/>
            <w:bottom w:val="none" w:sz="0" w:space="0" w:color="auto"/>
            <w:right w:val="none" w:sz="0" w:space="0" w:color="auto"/>
          </w:divBdr>
        </w:div>
        <w:div w:id="934093600">
          <w:marLeft w:val="360"/>
          <w:marRight w:val="0"/>
          <w:marTop w:val="200"/>
          <w:marBottom w:val="0"/>
          <w:divBdr>
            <w:top w:val="none" w:sz="0" w:space="0" w:color="auto"/>
            <w:left w:val="none" w:sz="0" w:space="0" w:color="auto"/>
            <w:bottom w:val="none" w:sz="0" w:space="0" w:color="auto"/>
            <w:right w:val="none" w:sz="0" w:space="0" w:color="auto"/>
          </w:divBdr>
        </w:div>
        <w:div w:id="1067797583">
          <w:marLeft w:val="360"/>
          <w:marRight w:val="0"/>
          <w:marTop w:val="200"/>
          <w:marBottom w:val="0"/>
          <w:divBdr>
            <w:top w:val="none" w:sz="0" w:space="0" w:color="auto"/>
            <w:left w:val="none" w:sz="0" w:space="0" w:color="auto"/>
            <w:bottom w:val="none" w:sz="0" w:space="0" w:color="auto"/>
            <w:right w:val="none" w:sz="0" w:space="0" w:color="auto"/>
          </w:divBdr>
        </w:div>
      </w:divsChild>
    </w:div>
    <w:div w:id="2064595730">
      <w:bodyDiv w:val="1"/>
      <w:marLeft w:val="0"/>
      <w:marRight w:val="0"/>
      <w:marTop w:val="0"/>
      <w:marBottom w:val="0"/>
      <w:divBdr>
        <w:top w:val="none" w:sz="0" w:space="0" w:color="auto"/>
        <w:left w:val="none" w:sz="0" w:space="0" w:color="auto"/>
        <w:bottom w:val="none" w:sz="0" w:space="0" w:color="auto"/>
        <w:right w:val="none" w:sz="0" w:space="0" w:color="auto"/>
      </w:divBdr>
    </w:div>
    <w:div w:id="2104182697">
      <w:bodyDiv w:val="1"/>
      <w:marLeft w:val="0"/>
      <w:marRight w:val="0"/>
      <w:marTop w:val="0"/>
      <w:marBottom w:val="0"/>
      <w:divBdr>
        <w:top w:val="none" w:sz="0" w:space="0" w:color="auto"/>
        <w:left w:val="none" w:sz="0" w:space="0" w:color="auto"/>
        <w:bottom w:val="none" w:sz="0" w:space="0" w:color="auto"/>
        <w:right w:val="none" w:sz="0" w:space="0" w:color="auto"/>
      </w:divBdr>
    </w:div>
    <w:div w:id="2120449550">
      <w:bodyDiv w:val="1"/>
      <w:marLeft w:val="0"/>
      <w:marRight w:val="0"/>
      <w:marTop w:val="0"/>
      <w:marBottom w:val="0"/>
      <w:divBdr>
        <w:top w:val="none" w:sz="0" w:space="0" w:color="auto"/>
        <w:left w:val="none" w:sz="0" w:space="0" w:color="auto"/>
        <w:bottom w:val="none" w:sz="0" w:space="0" w:color="auto"/>
        <w:right w:val="none" w:sz="0" w:space="0" w:color="auto"/>
      </w:divBdr>
    </w:div>
    <w:div w:id="2122651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12487;&#12473;&#12463;&#12488;&#12483;&#12503;\2007&#24180;&#24230;&#21330;&#35542;&#27010;&#35201;&#38598;&#12486;&#12531;&#12503;&#12524;&#12540;&#12488;.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2007年度卒論概要集テンプレート.dot</Template>
  <TotalTime>1</TotalTime>
  <Pages>3</Pages>
  <Words>529</Words>
  <Characters>3016</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関東学院大学 情報ネット・メディア工学科 　 2007年度 卒業論文概要集</vt:lpstr>
      <vt:lpstr>関東学院大学 情報ネット・メディア工学科 　 2007年度 卒業論文概要集　　　　　　　　　　　　     </vt:lpstr>
    </vt:vector>
  </TitlesOfParts>
  <Company>Kanto Gakuin University</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関東学院大学 情報ネット・メディア工学科 　 2007年度 卒業論文概要集</dc:title>
  <dc:subject/>
  <dc:creator>uchida</dc:creator>
  <cp:keywords/>
  <dc:description/>
  <cp:lastModifiedBy>大場　世那</cp:lastModifiedBy>
  <cp:revision>2</cp:revision>
  <cp:lastPrinted>2007-12-16T00:46:00Z</cp:lastPrinted>
  <dcterms:created xsi:type="dcterms:W3CDTF">2023-01-09T09:39:00Z</dcterms:created>
  <dcterms:modified xsi:type="dcterms:W3CDTF">2023-01-09T09:39:00Z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0cefc7c-1990-4b05-bb2b-d459d68fce94_Enabled">
    <vt:lpwstr>true</vt:lpwstr>
  </property>
  <property fmtid="{D5CDD505-2E9C-101B-9397-08002B2CF9AE}" pid="3" name="MSIP_Label_e0cefc7c-1990-4b05-bb2b-d459d68fce94_SetDate">
    <vt:lpwstr>2022-12-13T04:22:16Z</vt:lpwstr>
  </property>
  <property fmtid="{D5CDD505-2E9C-101B-9397-08002B2CF9AE}" pid="4" name="MSIP_Label_e0cefc7c-1990-4b05-bb2b-d459d68fce94_Method">
    <vt:lpwstr>Standard</vt:lpwstr>
  </property>
  <property fmtid="{D5CDD505-2E9C-101B-9397-08002B2CF9AE}" pid="5" name="MSIP_Label_e0cefc7c-1990-4b05-bb2b-d459d68fce94_Name">
    <vt:lpwstr>defa4170-0d19-0005-0004-bc88714345d2</vt:lpwstr>
  </property>
  <property fmtid="{D5CDD505-2E9C-101B-9397-08002B2CF9AE}" pid="6" name="MSIP_Label_e0cefc7c-1990-4b05-bb2b-d459d68fce94_SiteId">
    <vt:lpwstr>50f799f6-f15c-437d-b72b-3eabc2dd1860</vt:lpwstr>
  </property>
  <property fmtid="{D5CDD505-2E9C-101B-9397-08002B2CF9AE}" pid="7" name="MSIP_Label_e0cefc7c-1990-4b05-bb2b-d459d68fce94_ActionId">
    <vt:lpwstr>d1e9a7d8-da02-4951-a552-a82b33d42330</vt:lpwstr>
  </property>
  <property fmtid="{D5CDD505-2E9C-101B-9397-08002B2CF9AE}" pid="8" name="MSIP_Label_e0cefc7c-1990-4b05-bb2b-d459d68fce94_ContentBits">
    <vt:lpwstr>0</vt:lpwstr>
  </property>
</Properties>
</file>