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180" w:lineRule="auto"/>
        <w:rPr/>
      </w:pPr>
      <w:r w:rsidDel="00000000" w:rsidR="00000000" w:rsidRPr="00000000">
        <w:rPr>
          <w:rtl w:val="0"/>
        </w:rPr>
        <w:t xml:space="preserve">●</w:t>
      </w:r>
      <w:r w:rsidDel="00000000" w:rsidR="00000000" w:rsidRPr="00000000">
        <w:rPr>
          <w:rFonts w:ascii="Meiryo" w:cs="Meiryo" w:eastAsia="Meiryo" w:hAnsi="Meiryo"/>
          <w:color w:val="141414"/>
          <w:rtl w:val="0"/>
        </w:rPr>
        <w:t xml:space="preserve">ECサイトとは？</w:t>
        <w:br w:type="textWrapping"/>
      </w:r>
      <w:r w:rsidDel="00000000" w:rsidR="00000000" w:rsidRPr="00000000">
        <w:rPr>
          <w:rFonts w:ascii="Arial Unicode MS" w:cs="Arial Unicode MS" w:eastAsia="Arial Unicode MS" w:hAnsi="Arial Unicode MS"/>
          <w:rtl w:val="0"/>
        </w:rPr>
        <w:t xml:space="preserve">ECサイト(electronic commerce site)とは、インターネット上で商品を販売するWebサイトのこと。</w:t>
      </w:r>
    </w:p>
    <w:p w:rsidR="00000000" w:rsidDel="00000000" w:rsidP="00000000" w:rsidRDefault="00000000" w:rsidRPr="00000000" w14:paraId="00000002">
      <w:pPr>
        <w:rPr/>
      </w:pPr>
      <w:r w:rsidDel="00000000" w:rsidR="00000000" w:rsidRPr="00000000">
        <w:rPr>
          <w:rFonts w:ascii="Arial Unicode MS" w:cs="Arial Unicode MS" w:eastAsia="Arial Unicode MS" w:hAnsi="Arial Unicode MS"/>
          <w:rtl w:val="0"/>
        </w:rPr>
        <w:t xml:space="preserve">●EC事業の市場</w:t>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国内のEC事業者数は年々増加しており、経済産業省の調査結果によると、2020年の日本国内のBtoC-EC市場規模は約19.4兆円、BtoB-EC市場規模は約334兆円と極めて大きな市場となっています。また、2020年に世界中で流行した新型コロナウイルスの影響により、今後あらゆる産業でEC化が進むことは間違いありません。</w:t>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ほかにもCtoC（メルカリなど）、DtoC（企業が商品の企画から製造、販売にいたるまでを自社で完結。青汁王子が成功したモデルとして有名）などのビジネスモデルも出てきています。</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◎BtoCグラフ</w:t>
      </w:r>
    </w:p>
    <w:p w:rsidR="00000000" w:rsidDel="00000000" w:rsidP="00000000" w:rsidRDefault="00000000" w:rsidRPr="00000000" w14:paraId="00000007">
      <w:pPr>
        <w:rPr/>
      </w:pPr>
      <w:r w:rsidDel="00000000" w:rsidR="00000000" w:rsidRPr="00000000">
        <w:rPr/>
        <w:drawing>
          <wp:inline distB="114300" distT="114300" distL="114300" distR="114300">
            <wp:extent cx="5731200" cy="3352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◎BtoBグラフ</w:t>
      </w:r>
      <w:r w:rsidDel="00000000" w:rsidR="00000000" w:rsidRPr="00000000">
        <w:rPr>
          <w:rtl w:val="0"/>
        </w:rPr>
      </w:r>
    </w:p>
    <w:p w:rsidR="00000000" w:rsidDel="00000000" w:rsidP="00000000" w:rsidRDefault="00000000" w:rsidRPr="00000000" w14:paraId="00000009">
      <w:pPr>
        <w:rPr/>
      </w:pPr>
      <w:r w:rsidDel="00000000" w:rsidR="00000000" w:rsidRPr="00000000">
        <w:rPr/>
        <w:drawing>
          <wp:inline distB="114300" distT="114300" distL="114300" distR="114300">
            <wp:extent cx="5731200" cy="29083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29083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●EC事業の仕組み</w:t>
      </w: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◆従来一般的だった販売方法とECサイトを使用した販売方法</w:t>
      </w:r>
      <w:r w:rsidDel="00000000" w:rsidR="00000000" w:rsidRPr="00000000">
        <w:rPr>
          <w:rtl w:val="0"/>
        </w:rPr>
      </w:r>
    </w:p>
    <w:p w:rsidR="00000000" w:rsidDel="00000000" w:rsidP="00000000" w:rsidRDefault="00000000" w:rsidRPr="00000000" w14:paraId="0000000C">
      <w:pPr>
        <w:rPr/>
      </w:pPr>
      <w:r w:rsidDel="00000000" w:rsidR="00000000" w:rsidRPr="00000000">
        <w:rPr/>
        <w:drawing>
          <wp:inline distB="114300" distT="114300" distL="114300" distR="114300">
            <wp:extent cx="5731200" cy="25781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180" w:lineRule="auto"/>
        <w:rPr/>
      </w:pPr>
      <w:r w:rsidDel="00000000" w:rsidR="00000000" w:rsidRPr="00000000">
        <w:rPr>
          <w:rFonts w:ascii="Arial Unicode MS" w:cs="Arial Unicode MS" w:eastAsia="Arial Unicode MS" w:hAnsi="Arial Unicode MS"/>
          <w:rtl w:val="0"/>
        </w:rPr>
        <w:t xml:space="preserve">●ECサイトの運営手法</w:t>
        <w:br w:type="textWrapping"/>
        <w:t xml:space="preserve">ECサイトの運営手法は、下表のように「モール型サイト」と「自社ECサイト」の2種に分けることができます。Amazonや楽天のように多数の企業が加入しているショッピングサイトが「モール型サイト」で、企業単独のショッピングサイトが「自社ECサイト」となります。一般的には、自社ECサイトを略してECサイトということが多いです。</w:t>
      </w:r>
    </w:p>
    <w:tbl>
      <w:tblPr>
        <w:tblStyle w:val="Table1"/>
        <w:tblW w:w="9025.511811023624" w:type="dxa"/>
        <w:jc w:val="left"/>
        <w:tblInd w:w="100.0" w:type="pct"/>
        <w:tblBorders>
          <w:top w:color="c6c9d3" w:space="0" w:sz="6" w:val="single"/>
          <w:left w:color="c6c9d3" w:space="0" w:sz="6" w:val="single"/>
          <w:bottom w:color="c6c9d3" w:space="0" w:sz="6" w:val="single"/>
          <w:right w:color="c6c9d3" w:space="0" w:sz="6" w:val="single"/>
          <w:insideH w:color="c6c9d3" w:space="0" w:sz="6" w:val="single"/>
          <w:insideV w:color="c6c9d3" w:space="0" w:sz="6" w:val="single"/>
        </w:tblBorders>
        <w:tblLayout w:type="fixed"/>
        <w:tblLook w:val="0600"/>
      </w:tblPr>
      <w:tblGrid>
        <w:gridCol w:w="2282.7683381682555"/>
        <w:gridCol w:w="4459.975134687112"/>
        <w:gridCol w:w="2282.7683381682555"/>
        <w:tblGridChange w:id="0">
          <w:tblGrid>
            <w:gridCol w:w="2282.7683381682555"/>
            <w:gridCol w:w="4459.975134687112"/>
            <w:gridCol w:w="2282.7683381682555"/>
          </w:tblGrid>
        </w:tblGridChange>
      </w:tblGrid>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8f8f8" w:val="clear"/>
            <w:tcMar>
              <w:top w:w="100.0" w:type="dxa"/>
              <w:left w:w="100.0" w:type="dxa"/>
              <w:bottom w:w="100.0" w:type="dxa"/>
              <w:right w:w="100.0" w:type="dxa"/>
            </w:tcMar>
            <w:vAlign w:val="center"/>
          </w:tcPr>
          <w:p w:rsidR="00000000" w:rsidDel="00000000" w:rsidP="00000000" w:rsidRDefault="00000000" w:rsidRPr="00000000" w14:paraId="0000000E">
            <w:pPr>
              <w:spacing w:line="240" w:lineRule="auto"/>
              <w:rPr/>
            </w:pPr>
            <w:r w:rsidDel="00000000" w:rsidR="00000000" w:rsidRPr="00000000">
              <w:rPr>
                <w:rFonts w:ascii="Arial Unicode MS" w:cs="Arial Unicode MS" w:eastAsia="Arial Unicode MS" w:hAnsi="Arial Unicode MS"/>
                <w:rtl w:val="0"/>
              </w:rPr>
              <w:t xml:space="preserve">種類</w:t>
            </w:r>
          </w:p>
        </w:tc>
        <w:tc>
          <w:tcPr>
            <w:tcBorders>
              <w:top w:color="000000" w:space="0" w:sz="0" w:val="nil"/>
              <w:left w:color="d9d9d9" w:space="0" w:sz="6" w:val="single"/>
              <w:bottom w:color="d9d9d9" w:space="0" w:sz="6" w:val="single"/>
              <w:right w:color="000000" w:space="0" w:sz="0" w:val="nil"/>
            </w:tcBorders>
            <w:shd w:fill="f8f8f8" w:val="clear"/>
            <w:tcMar>
              <w:top w:w="100.0" w:type="dxa"/>
              <w:left w:w="100.0" w:type="dxa"/>
              <w:bottom w:w="100.0" w:type="dxa"/>
              <w:right w:w="100.0" w:type="dxa"/>
            </w:tcMar>
            <w:vAlign w:val="center"/>
          </w:tcPr>
          <w:p w:rsidR="00000000" w:rsidDel="00000000" w:rsidP="00000000" w:rsidRDefault="00000000" w:rsidRPr="00000000" w14:paraId="0000000F">
            <w:pPr>
              <w:spacing w:line="240" w:lineRule="auto"/>
              <w:rPr/>
            </w:pPr>
            <w:r w:rsidDel="00000000" w:rsidR="00000000" w:rsidRPr="00000000">
              <w:rPr>
                <w:rFonts w:ascii="Arial Unicode MS" w:cs="Arial Unicode MS" w:eastAsia="Arial Unicode MS" w:hAnsi="Arial Unicode MS"/>
                <w:rtl w:val="0"/>
              </w:rPr>
              <w:t xml:space="preserve">概要</w:t>
            </w:r>
          </w:p>
        </w:tc>
        <w:tc>
          <w:tcPr>
            <w:tcBorders>
              <w:top w:color="000000" w:space="0" w:sz="0" w:val="nil"/>
              <w:left w:color="d9d9d9" w:space="0" w:sz="6" w:val="single"/>
              <w:bottom w:color="d9d9d9" w:space="0" w:sz="6" w:val="single"/>
              <w:right w:color="000000" w:space="0" w:sz="0" w:val="nil"/>
            </w:tcBorders>
            <w:shd w:fill="f8f8f8" w:val="clear"/>
            <w:tcMar>
              <w:top w:w="100.0" w:type="dxa"/>
              <w:left w:w="100.0" w:type="dxa"/>
              <w:bottom w:w="100.0" w:type="dxa"/>
              <w:right w:w="100.0" w:type="dxa"/>
            </w:tcMar>
            <w:vAlign w:val="center"/>
          </w:tcPr>
          <w:p w:rsidR="00000000" w:rsidDel="00000000" w:rsidP="00000000" w:rsidRDefault="00000000" w:rsidRPr="00000000" w14:paraId="00000010">
            <w:pPr>
              <w:spacing w:line="240" w:lineRule="auto"/>
              <w:rPr/>
            </w:pPr>
            <w:r w:rsidDel="00000000" w:rsidR="00000000" w:rsidRPr="00000000">
              <w:rPr>
                <w:rFonts w:ascii="Arial Unicode MS" w:cs="Arial Unicode MS" w:eastAsia="Arial Unicode MS" w:hAnsi="Arial Unicode MS"/>
                <w:rtl w:val="0"/>
              </w:rPr>
              <w:t xml:space="preserve">参考例</w:t>
            </w:r>
          </w:p>
        </w:tc>
      </w:tr>
      <w:tr>
        <w:trPr>
          <w:cantSplit w:val="0"/>
          <w:trHeight w:val="117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1">
            <w:pPr>
              <w:spacing w:line="240" w:lineRule="auto"/>
              <w:rPr/>
            </w:pPr>
            <w:r w:rsidDel="00000000" w:rsidR="00000000" w:rsidRPr="00000000">
              <w:rPr>
                <w:rFonts w:ascii="Arial Unicode MS" w:cs="Arial Unicode MS" w:eastAsia="Arial Unicode MS" w:hAnsi="Arial Unicode MS"/>
                <w:rtl w:val="0"/>
              </w:rPr>
              <w:t xml:space="preserve">モール型サイト</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2">
            <w:pPr>
              <w:spacing w:line="240" w:lineRule="auto"/>
              <w:rPr/>
            </w:pPr>
            <w:r w:rsidDel="00000000" w:rsidR="00000000" w:rsidRPr="00000000">
              <w:rPr>
                <w:rFonts w:ascii="Arial Unicode MS" w:cs="Arial Unicode MS" w:eastAsia="Arial Unicode MS" w:hAnsi="Arial Unicode MS"/>
                <w:rtl w:val="0"/>
              </w:rPr>
              <w:t xml:space="preserve">サイバーモールともいう。多種多様なショップが同じドメインの下で営業をしている仮想商店街。モールに出店することは、自社ECサイトを作ることとは違うので、ECサイト出店・モール出店と表現する。</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3">
            <w:pPr>
              <w:spacing w:line="240" w:lineRule="auto"/>
              <w:rPr/>
            </w:pPr>
            <w:r w:rsidDel="00000000" w:rsidR="00000000" w:rsidRPr="00000000">
              <w:rPr>
                <w:rFonts w:ascii="Arial Unicode MS" w:cs="Arial Unicode MS" w:eastAsia="Arial Unicode MS" w:hAnsi="Arial Unicode MS"/>
                <w:rtl w:val="0"/>
              </w:rPr>
              <w:t xml:space="preserve">Amazon、楽天市場、Yahoo！ショッピング</w:t>
            </w:r>
          </w:p>
        </w:tc>
      </w:tr>
      <w:tr>
        <w:trPr>
          <w:cantSplit w:val="0"/>
          <w:trHeight w:val="90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4">
            <w:pPr>
              <w:spacing w:line="240" w:lineRule="auto"/>
              <w:rPr/>
            </w:pPr>
            <w:r w:rsidDel="00000000" w:rsidR="00000000" w:rsidRPr="00000000">
              <w:rPr>
                <w:rFonts w:ascii="Arial Unicode MS" w:cs="Arial Unicode MS" w:eastAsia="Arial Unicode MS" w:hAnsi="Arial Unicode MS"/>
                <w:rtl w:val="0"/>
              </w:rPr>
              <w:t xml:space="preserve">自社ECサイト</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5">
            <w:pPr>
              <w:spacing w:line="240" w:lineRule="auto"/>
              <w:rPr/>
            </w:pPr>
            <w:r w:rsidDel="00000000" w:rsidR="00000000" w:rsidRPr="00000000">
              <w:rPr>
                <w:rFonts w:ascii="Arial Unicode MS" w:cs="Arial Unicode MS" w:eastAsia="Arial Unicode MS" w:hAnsi="Arial Unicode MS"/>
                <w:rtl w:val="0"/>
              </w:rPr>
              <w:t xml:space="preserve">自社ECサイトを略して「ECサイト」ということが多い。自社でサーバーを借りてECサイトを作ることを、ECサイト構築、ECサイト開業などと表現する。</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6">
            <w:pPr>
              <w:spacing w:line="240" w:lineRule="auto"/>
              <w:rPr/>
            </w:pPr>
            <w:r w:rsidDel="00000000" w:rsidR="00000000" w:rsidRPr="00000000">
              <w:rPr>
                <w:rFonts w:ascii="Arial Unicode MS" w:cs="Arial Unicode MS" w:eastAsia="Arial Unicode MS" w:hAnsi="Arial Unicode MS"/>
                <w:rtl w:val="0"/>
              </w:rPr>
              <w:t xml:space="preserve">ユニクロ、アップル、無印良品</w:t>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rPr>
          <w:sz w:val="22"/>
          <w:szCs w:val="22"/>
        </w:rPr>
      </w:pPr>
      <w:bookmarkStart w:colFirst="0" w:colLast="0" w:name="_22uw8lea64v7" w:id="0"/>
      <w:bookmarkEnd w:id="0"/>
      <w:r w:rsidDel="00000000" w:rsidR="00000000" w:rsidRPr="00000000">
        <w:rPr>
          <w:sz w:val="22"/>
          <w:szCs w:val="22"/>
          <w:rtl w:val="0"/>
        </w:rPr>
        <w:t xml:space="preserve">●</w:t>
      </w:r>
      <w:r w:rsidDel="00000000" w:rsidR="00000000" w:rsidRPr="00000000">
        <w:rPr>
          <w:rFonts w:ascii="Arial Unicode MS" w:cs="Arial Unicode MS" w:eastAsia="Arial Unicode MS" w:hAnsi="Arial Unicode MS"/>
          <w:sz w:val="22"/>
          <w:szCs w:val="22"/>
          <w:rtl w:val="0"/>
        </w:rPr>
        <w:t xml:space="preserve">ECサイト運営業務一覧</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ECサイト担当者が日々行っている業務を下表にまとめてみました。ECサイトを運営するのは簡単そうに見えますが、実際の運営業務は多岐にわたり、担当者には幅広い知識が求められます。</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中小企業などでは、EC事業のみの専任部署を置くのではなく、営業や商品企画、広報などの仕事と兼務することもしばしばです。個人事業の場合は規模が小さいとは言え、これらの業務を基本的に一人でこなすことになります。やってやれないことはありませんが、企業であれば全社的な理解と協力のもとで運営体制をきちんと整えたほうが、より良い結果を導きやすくなるでしょう。</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ECサイト運営に必要な業務(一般的な例)</w:t>
      </w:r>
    </w:p>
    <w:tbl>
      <w:tblPr>
        <w:tblStyle w:val="Table2"/>
        <w:tblW w:w="9025.511811023624" w:type="dxa"/>
        <w:jc w:val="left"/>
        <w:tblInd w:w="100.0" w:type="pct"/>
        <w:tblBorders>
          <w:top w:color="c6c9d3" w:space="0" w:sz="6" w:val="single"/>
          <w:left w:color="c6c9d3" w:space="0" w:sz="6" w:val="single"/>
          <w:bottom w:color="c6c9d3" w:space="0" w:sz="6" w:val="single"/>
          <w:right w:color="c6c9d3" w:space="0" w:sz="6" w:val="single"/>
          <w:insideH w:color="c6c9d3" w:space="0" w:sz="6" w:val="single"/>
          <w:insideV w:color="c6c9d3" w:space="0" w:sz="6" w:val="single"/>
        </w:tblBorders>
        <w:tblLayout w:type="fixed"/>
        <w:tblLook w:val="0600"/>
      </w:tblPr>
      <w:tblGrid>
        <w:gridCol w:w="2752.8211919912146"/>
        <w:gridCol w:w="6272.690619032409"/>
        <w:tblGridChange w:id="0">
          <w:tblGrid>
            <w:gridCol w:w="2752.8211919912146"/>
            <w:gridCol w:w="6272.690619032409"/>
          </w:tblGrid>
        </w:tblGridChange>
      </w:tblGrid>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8f8f8" w:val="clear"/>
            <w:tcMar>
              <w:top w:w="100.0" w:type="dxa"/>
              <w:left w:w="100.0" w:type="dxa"/>
              <w:bottom w:w="100.0" w:type="dxa"/>
              <w:right w:w="100.0" w:type="dxa"/>
            </w:tcMar>
            <w:vAlign w:val="center"/>
          </w:tcPr>
          <w:p w:rsidR="00000000" w:rsidDel="00000000" w:rsidP="00000000" w:rsidRDefault="00000000" w:rsidRPr="00000000" w14:paraId="0000001D">
            <w:pPr>
              <w:spacing w:line="240" w:lineRule="auto"/>
              <w:rPr/>
            </w:pPr>
            <w:r w:rsidDel="00000000" w:rsidR="00000000" w:rsidRPr="00000000">
              <w:rPr>
                <w:rFonts w:ascii="Arial Unicode MS" w:cs="Arial Unicode MS" w:eastAsia="Arial Unicode MS" w:hAnsi="Arial Unicode MS"/>
                <w:rtl w:val="0"/>
              </w:rPr>
              <w:t xml:space="preserve">種類</w:t>
            </w:r>
          </w:p>
        </w:tc>
        <w:tc>
          <w:tcPr>
            <w:tcBorders>
              <w:top w:color="000000" w:space="0" w:sz="0" w:val="nil"/>
              <w:left w:color="d9d9d9" w:space="0" w:sz="6" w:val="single"/>
              <w:bottom w:color="d9d9d9" w:space="0" w:sz="6" w:val="single"/>
              <w:right w:color="000000" w:space="0" w:sz="0" w:val="nil"/>
            </w:tcBorders>
            <w:shd w:fill="f8f8f8" w:val="clear"/>
            <w:tcMar>
              <w:top w:w="100.0" w:type="dxa"/>
              <w:left w:w="100.0" w:type="dxa"/>
              <w:bottom w:w="100.0" w:type="dxa"/>
              <w:right w:w="100.0" w:type="dxa"/>
            </w:tcMar>
            <w:vAlign w:val="center"/>
          </w:tcPr>
          <w:p w:rsidR="00000000" w:rsidDel="00000000" w:rsidP="00000000" w:rsidRDefault="00000000" w:rsidRPr="00000000" w14:paraId="0000001E">
            <w:pPr>
              <w:spacing w:line="240" w:lineRule="auto"/>
              <w:rPr/>
            </w:pPr>
            <w:r w:rsidDel="00000000" w:rsidR="00000000" w:rsidRPr="00000000">
              <w:rPr>
                <w:rFonts w:ascii="Arial Unicode MS" w:cs="Arial Unicode MS" w:eastAsia="Arial Unicode MS" w:hAnsi="Arial Unicode MS"/>
                <w:rtl w:val="0"/>
              </w:rPr>
              <w:t xml:space="preserve">主な作業、求められるスキル</w:t>
            </w:r>
          </w:p>
        </w:tc>
      </w:tr>
      <w:tr>
        <w:trPr>
          <w:cantSplit w:val="0"/>
          <w:trHeight w:val="90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1F">
            <w:pPr>
              <w:spacing w:line="240" w:lineRule="auto"/>
              <w:rPr/>
            </w:pPr>
            <w:r w:rsidDel="00000000" w:rsidR="00000000" w:rsidRPr="00000000">
              <w:rPr>
                <w:rFonts w:ascii="Arial Unicode MS" w:cs="Arial Unicode MS" w:eastAsia="Arial Unicode MS" w:hAnsi="Arial Unicode MS"/>
                <w:rtl w:val="0"/>
              </w:rPr>
              <w:t xml:space="preserve">商品マスター管理・撮影・文章作成</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0">
            <w:pPr>
              <w:spacing w:line="240" w:lineRule="auto"/>
              <w:rPr/>
            </w:pPr>
            <w:r w:rsidDel="00000000" w:rsidR="00000000" w:rsidRPr="00000000">
              <w:rPr>
                <w:rFonts w:ascii="Arial Unicode MS" w:cs="Arial Unicode MS" w:eastAsia="Arial Unicode MS" w:hAnsi="Arial Unicode MS"/>
                <w:rtl w:val="0"/>
              </w:rPr>
              <w:t xml:space="preserve">商品を登録しECサイトに掲載。商品写真の撮影、販促文のコピーライティング作業。Webマーケティングの知識(SEM・サーチエンジンマーケティング)も必要。</w:t>
            </w:r>
          </w:p>
        </w:tc>
      </w:tr>
      <w:tr>
        <w:trPr>
          <w:cantSplit w:val="0"/>
          <w:trHeight w:val="90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1">
            <w:pPr>
              <w:spacing w:line="240" w:lineRule="auto"/>
              <w:rPr/>
            </w:pPr>
            <w:r w:rsidDel="00000000" w:rsidR="00000000" w:rsidRPr="00000000">
              <w:rPr>
                <w:rFonts w:ascii="Arial Unicode MS" w:cs="Arial Unicode MS" w:eastAsia="Arial Unicode MS" w:hAnsi="Arial Unicode MS"/>
                <w:rtl w:val="0"/>
              </w:rPr>
              <w:t xml:space="preserve">サイトデザイン・機能カスタマイズ</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2">
            <w:pPr>
              <w:spacing w:line="240" w:lineRule="auto"/>
              <w:rPr/>
            </w:pPr>
            <w:r w:rsidDel="00000000" w:rsidR="00000000" w:rsidRPr="00000000">
              <w:rPr>
                <w:rFonts w:ascii="Arial Unicode MS" w:cs="Arial Unicode MS" w:eastAsia="Arial Unicode MS" w:hAnsi="Arial Unicode MS"/>
                <w:rtl w:val="0"/>
              </w:rPr>
              <w:t xml:space="preserve">Web特有の記述(HTMLやCSS)を使ったデザインカスタマイズや、簡単なプログラミング作業。エンジニアやプログラマーとコミュニケーションできる知識が必要。</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3">
            <w:pPr>
              <w:spacing w:line="240" w:lineRule="auto"/>
              <w:rPr/>
            </w:pPr>
            <w:r w:rsidDel="00000000" w:rsidR="00000000" w:rsidRPr="00000000">
              <w:rPr>
                <w:rFonts w:ascii="Arial Unicode MS" w:cs="Arial Unicode MS" w:eastAsia="Arial Unicode MS" w:hAnsi="Arial Unicode MS"/>
                <w:rtl w:val="0"/>
              </w:rPr>
              <w:t xml:space="preserve">受注管理・入金確認・顧客対応</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4">
            <w:pPr>
              <w:spacing w:line="240" w:lineRule="auto"/>
              <w:rPr/>
            </w:pPr>
            <w:r w:rsidDel="00000000" w:rsidR="00000000" w:rsidRPr="00000000">
              <w:rPr>
                <w:rFonts w:ascii="Arial Unicode MS" w:cs="Arial Unicode MS" w:eastAsia="Arial Unicode MS" w:hAnsi="Arial Unicode MS"/>
                <w:rtl w:val="0"/>
              </w:rPr>
              <w:t xml:space="preserve">受注を管理し、購入者からの入金確認および問い合わせや要望にメールや電話で対応する。基本的な接客スキルが必要。</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5">
            <w:pPr>
              <w:spacing w:line="240" w:lineRule="auto"/>
              <w:rPr/>
            </w:pPr>
            <w:r w:rsidDel="00000000" w:rsidR="00000000" w:rsidRPr="00000000">
              <w:rPr>
                <w:rFonts w:ascii="Arial Unicode MS" w:cs="Arial Unicode MS" w:eastAsia="Arial Unicode MS" w:hAnsi="Arial Unicode MS"/>
                <w:rtl w:val="0"/>
              </w:rPr>
              <w:t xml:space="preserve">在庫管理・検品・発送</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6">
            <w:pPr>
              <w:spacing w:line="240" w:lineRule="auto"/>
              <w:rPr/>
            </w:pPr>
            <w:r w:rsidDel="00000000" w:rsidR="00000000" w:rsidRPr="00000000">
              <w:rPr>
                <w:rFonts w:ascii="Arial Unicode MS" w:cs="Arial Unicode MS" w:eastAsia="Arial Unicode MS" w:hAnsi="Arial Unicode MS"/>
                <w:rtl w:val="0"/>
              </w:rPr>
              <w:t xml:space="preserve">在庫を倉庫などで管理し、受注に対する検品・梱包・発送を行う。最低でも年1回（決算時）は棚卸しを行う必要あり。</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7">
            <w:pPr>
              <w:spacing w:line="240" w:lineRule="auto"/>
              <w:rPr/>
            </w:pPr>
            <w:r w:rsidDel="00000000" w:rsidR="00000000" w:rsidRPr="00000000">
              <w:rPr>
                <w:rFonts w:ascii="Arial Unicode MS" w:cs="Arial Unicode MS" w:eastAsia="Arial Unicode MS" w:hAnsi="Arial Unicode MS"/>
                <w:rtl w:val="0"/>
              </w:rPr>
              <w:t xml:space="preserve">売上管理・発注管理</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8">
            <w:pPr>
              <w:spacing w:line="240" w:lineRule="auto"/>
              <w:rPr/>
            </w:pPr>
            <w:r w:rsidDel="00000000" w:rsidR="00000000" w:rsidRPr="00000000">
              <w:rPr>
                <w:rFonts w:ascii="Arial Unicode MS" w:cs="Arial Unicode MS" w:eastAsia="Arial Unicode MS" w:hAnsi="Arial Unicode MS"/>
                <w:rtl w:val="0"/>
              </w:rPr>
              <w:t xml:space="preserve">売上計画と進捗管理。商品の発注計画を立て、仕入れを行う。海外仕入れの場合は貿易の知識が必要。</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9">
            <w:pPr>
              <w:spacing w:line="240" w:lineRule="auto"/>
              <w:rPr/>
            </w:pPr>
            <w:r w:rsidDel="00000000" w:rsidR="00000000" w:rsidRPr="00000000">
              <w:rPr>
                <w:rFonts w:ascii="Arial Unicode MS" w:cs="Arial Unicode MS" w:eastAsia="Arial Unicode MS" w:hAnsi="Arial Unicode MS"/>
                <w:rtl w:val="0"/>
              </w:rPr>
              <w:t xml:space="preserve">顧客管理</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A">
            <w:pPr>
              <w:spacing w:line="240" w:lineRule="auto"/>
              <w:rPr/>
            </w:pPr>
            <w:r w:rsidDel="00000000" w:rsidR="00000000" w:rsidRPr="00000000">
              <w:rPr>
                <w:rFonts w:ascii="Arial Unicode MS" w:cs="Arial Unicode MS" w:eastAsia="Arial Unicode MS" w:hAnsi="Arial Unicode MS"/>
                <w:rtl w:val="0"/>
              </w:rPr>
              <w:t xml:space="preserve">顧客台帳や会員機能を管理し、メールマガジンの配信を行う。購入者の声やアンケート結果の社内フィードバック。</w:t>
            </w:r>
          </w:p>
        </w:tc>
      </w:tr>
      <w:tr>
        <w:trPr>
          <w:cantSplit w:val="0"/>
          <w:trHeight w:val="90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B">
            <w:pPr>
              <w:spacing w:line="240" w:lineRule="auto"/>
              <w:rPr/>
            </w:pPr>
            <w:r w:rsidDel="00000000" w:rsidR="00000000" w:rsidRPr="00000000">
              <w:rPr>
                <w:rFonts w:ascii="Arial Unicode MS" w:cs="Arial Unicode MS" w:eastAsia="Arial Unicode MS" w:hAnsi="Arial Unicode MS"/>
                <w:rtl w:val="0"/>
              </w:rPr>
              <w:t xml:space="preserve">アクセス解析</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C">
            <w:pPr>
              <w:spacing w:line="240" w:lineRule="auto"/>
              <w:rPr/>
            </w:pPr>
            <w:r w:rsidDel="00000000" w:rsidR="00000000" w:rsidRPr="00000000">
              <w:rPr>
                <w:rFonts w:ascii="Arial Unicode MS" w:cs="Arial Unicode MS" w:eastAsia="Arial Unicode MS" w:hAnsi="Arial Unicode MS"/>
                <w:rtl w:val="0"/>
              </w:rPr>
              <w:t xml:space="preserve">アクセス解析とユーザ分析を行い売上計画や集客・販促の施策に反映する。Googleアナリティクスのような解析ツールを使いこなす知識が必要。</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D">
            <w:pPr>
              <w:spacing w:line="240" w:lineRule="auto"/>
              <w:rPr/>
            </w:pPr>
            <w:r w:rsidDel="00000000" w:rsidR="00000000" w:rsidRPr="00000000">
              <w:rPr>
                <w:rFonts w:ascii="Arial Unicode MS" w:cs="Arial Unicode MS" w:eastAsia="Arial Unicode MS" w:hAnsi="Arial Unicode MS"/>
                <w:rtl w:val="0"/>
              </w:rPr>
              <w:t xml:space="preserve">集客・販促プロモーション</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E">
            <w:pPr>
              <w:spacing w:line="240" w:lineRule="auto"/>
              <w:rPr/>
            </w:pPr>
            <w:r w:rsidDel="00000000" w:rsidR="00000000" w:rsidRPr="00000000">
              <w:rPr>
                <w:rFonts w:ascii="Arial Unicode MS" w:cs="Arial Unicode MS" w:eastAsia="Arial Unicode MS" w:hAnsi="Arial Unicode MS"/>
                <w:rtl w:val="0"/>
              </w:rPr>
              <w:t xml:space="preserve">集客や販促に効果的な施策を検討し実行する。マーケティングやWeb広告の知識が必要。</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2F">
            <w:pPr>
              <w:spacing w:line="240" w:lineRule="auto"/>
              <w:rPr/>
            </w:pPr>
            <w:r w:rsidDel="00000000" w:rsidR="00000000" w:rsidRPr="00000000">
              <w:rPr>
                <w:rFonts w:ascii="Arial Unicode MS" w:cs="Arial Unicode MS" w:eastAsia="Arial Unicode MS" w:hAnsi="Arial Unicode MS"/>
                <w:rtl w:val="0"/>
              </w:rPr>
              <w:t xml:space="preserve">ブログ更新・SNS</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0">
            <w:pPr>
              <w:spacing w:line="240" w:lineRule="auto"/>
              <w:rPr/>
            </w:pPr>
            <w:r w:rsidDel="00000000" w:rsidR="00000000" w:rsidRPr="00000000">
              <w:rPr>
                <w:rFonts w:ascii="Arial Unicode MS" w:cs="Arial Unicode MS" w:eastAsia="Arial Unicode MS" w:hAnsi="Arial Unicode MS"/>
                <w:rtl w:val="0"/>
              </w:rPr>
              <w:t xml:space="preserve">ブログ記事の更新やSNS投稿。商品紹介や使い方提案などを写真や動画を交えて発信する。</w:t>
            </w:r>
          </w:p>
        </w:tc>
      </w:tr>
      <w:tr>
        <w:trPr>
          <w:cantSplit w:val="0"/>
          <w:trHeight w:val="635" w:hRule="atLeast"/>
          <w:tblHeader w:val="0"/>
        </w:trPr>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1">
            <w:pPr>
              <w:spacing w:line="240" w:lineRule="auto"/>
              <w:rPr/>
            </w:pPr>
            <w:r w:rsidDel="00000000" w:rsidR="00000000" w:rsidRPr="00000000">
              <w:rPr>
                <w:rFonts w:ascii="Arial Unicode MS" w:cs="Arial Unicode MS" w:eastAsia="Arial Unicode MS" w:hAnsi="Arial Unicode MS"/>
                <w:rtl w:val="0"/>
              </w:rPr>
              <w:t xml:space="preserve">経理・帳簿作成</w:t>
            </w:r>
          </w:p>
        </w:tc>
        <w:tc>
          <w:tcPr>
            <w:tcBorders>
              <w:top w:color="000000" w:space="0" w:sz="0" w:val="nil"/>
              <w:left w:color="d9d9d9" w:space="0" w:sz="6" w:val="single"/>
              <w:bottom w:color="d9d9d9" w:space="0" w:sz="6" w:val="single"/>
              <w:right w:color="000000" w:space="0" w:sz="0" w:val="nil"/>
            </w:tcBorders>
            <w:shd w:fill="ffffff" w:val="clear"/>
            <w:tcMar>
              <w:top w:w="100.0" w:type="dxa"/>
              <w:left w:w="100.0" w:type="dxa"/>
              <w:bottom w:w="100.0" w:type="dxa"/>
              <w:right w:w="100.0" w:type="dxa"/>
            </w:tcMar>
            <w:vAlign w:val="center"/>
          </w:tcPr>
          <w:p w:rsidR="00000000" w:rsidDel="00000000" w:rsidP="00000000" w:rsidRDefault="00000000" w:rsidRPr="00000000" w14:paraId="00000032">
            <w:pPr>
              <w:spacing w:line="240" w:lineRule="auto"/>
              <w:rPr/>
            </w:pPr>
            <w:r w:rsidDel="00000000" w:rsidR="00000000" w:rsidRPr="00000000">
              <w:rPr>
                <w:rFonts w:ascii="Arial Unicode MS" w:cs="Arial Unicode MS" w:eastAsia="Arial Unicode MS" w:hAnsi="Arial Unicode MS"/>
                <w:rtl w:val="0"/>
              </w:rPr>
              <w:t xml:space="preserve">経費の管理や帳簿作成業務。個人事業の場合は税務や確定申告の知識が必要。</w:t>
            </w:r>
          </w:p>
        </w:tc>
      </w:tr>
    </w:tbl>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●EC関連サービス</w:t>
      </w:r>
    </w:p>
    <w:p w:rsidR="00000000" w:rsidDel="00000000" w:rsidP="00000000" w:rsidRDefault="00000000" w:rsidRPr="00000000" w14:paraId="00000035">
      <w:pPr>
        <w:pStyle w:val="Heading3"/>
        <w:rPr>
          <w:sz w:val="22"/>
          <w:szCs w:val="22"/>
        </w:rPr>
      </w:pPr>
      <w:bookmarkStart w:colFirst="0" w:colLast="0" w:name="_x6xfluul2f9i" w:id="1"/>
      <w:bookmarkEnd w:id="1"/>
      <w:r w:rsidDel="00000000" w:rsidR="00000000" w:rsidRPr="00000000">
        <w:rPr>
          <w:rFonts w:ascii="Arial Unicode MS" w:cs="Arial Unicode MS" w:eastAsia="Arial Unicode MS" w:hAnsi="Arial Unicode MS"/>
          <w:sz w:val="22"/>
          <w:szCs w:val="22"/>
          <w:rtl w:val="0"/>
        </w:rPr>
        <w:t xml:space="preserve">1．構築サービス</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構築サービスは、ECサイトを構築するためのサービスやカートシステムのことです。</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ECでのビジネスを始めるなら、まずは商品を販売するためのサイトが必要となります。構築サービスには自分たちでサイトを構築するフルスクラッチ型やクラウドを利用してサイトをオープンするASP型、EC構築専用のサービスを利用するパッケージ型など事業規模や用途に応じてサービスを選ぶことができます。</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また、構築サービスは大きく自社サイト型とモール型に分かれる点もポイントです。自社サイト型は先述した自分たちのサイトをオープンする仕組みです。一方のモール型はAmazonや楽天のように複数の店舗が一箇所に集まって商品を販売する仕組みをいいます。自社サイト型は自由度が高く柔軟なサイト運営ができる点が、モール型は高い知名度を活かした集客力の高さがメリットです。</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3A">
      <w:pPr>
        <w:numPr>
          <w:ilvl w:val="0"/>
          <w:numId w:val="5"/>
        </w:numPr>
        <w:ind w:left="720" w:hanging="360"/>
        <w:rPr/>
      </w:pPr>
      <w:hyperlink r:id="rId9">
        <w:r w:rsidDel="00000000" w:rsidR="00000000" w:rsidRPr="00000000">
          <w:rPr>
            <w:color w:val="1155cc"/>
            <w:u w:val="single"/>
            <w:rtl w:val="0"/>
          </w:rPr>
          <w:t xml:space="preserve">リピスト</w:t>
        </w:r>
      </w:hyperlink>
      <w:r w:rsidDel="00000000" w:rsidR="00000000" w:rsidRPr="00000000">
        <w:rPr>
          <w:rtl w:val="0"/>
        </w:rPr>
      </w:r>
    </w:p>
    <w:p w:rsidR="00000000" w:rsidDel="00000000" w:rsidP="00000000" w:rsidRDefault="00000000" w:rsidRPr="00000000" w14:paraId="0000003B">
      <w:pPr>
        <w:numPr>
          <w:ilvl w:val="0"/>
          <w:numId w:val="5"/>
        </w:numPr>
        <w:ind w:left="720" w:hanging="360"/>
        <w:rPr/>
      </w:pPr>
      <w:hyperlink r:id="rId10">
        <w:r w:rsidDel="00000000" w:rsidR="00000000" w:rsidRPr="00000000">
          <w:rPr>
            <w:color w:val="1155cc"/>
            <w:u w:val="single"/>
            <w:rtl w:val="0"/>
          </w:rPr>
          <w:t xml:space="preserve">Shopify</w:t>
        </w:r>
      </w:hyperlink>
      <w:r w:rsidDel="00000000" w:rsidR="00000000" w:rsidRPr="00000000">
        <w:rPr>
          <w:rtl w:val="0"/>
        </w:rPr>
      </w:r>
    </w:p>
    <w:p w:rsidR="00000000" w:rsidDel="00000000" w:rsidP="00000000" w:rsidRDefault="00000000" w:rsidRPr="00000000" w14:paraId="0000003C">
      <w:pPr>
        <w:numPr>
          <w:ilvl w:val="0"/>
          <w:numId w:val="5"/>
        </w:numPr>
        <w:ind w:left="720" w:hanging="360"/>
        <w:rPr/>
      </w:pPr>
      <w:hyperlink r:id="rId11">
        <w:r w:rsidDel="00000000" w:rsidR="00000000" w:rsidRPr="00000000">
          <w:rPr>
            <w:color w:val="1155cc"/>
            <w:u w:val="single"/>
            <w:rtl w:val="0"/>
          </w:rPr>
          <w:t xml:space="preserve">ecbeing</w:t>
        </w:r>
      </w:hyperlink>
      <w:r w:rsidDel="00000000" w:rsidR="00000000" w:rsidRPr="00000000">
        <w:rPr>
          <w:rtl w:val="0"/>
        </w:rPr>
      </w:r>
    </w:p>
    <w:p w:rsidR="00000000" w:rsidDel="00000000" w:rsidP="00000000" w:rsidRDefault="00000000" w:rsidRPr="00000000" w14:paraId="0000003D">
      <w:pPr>
        <w:numPr>
          <w:ilvl w:val="0"/>
          <w:numId w:val="5"/>
        </w:numPr>
        <w:ind w:left="720" w:hanging="360"/>
        <w:rPr/>
      </w:pPr>
      <w:hyperlink r:id="rId12">
        <w:r w:rsidDel="00000000" w:rsidR="00000000" w:rsidRPr="00000000">
          <w:rPr>
            <w:color w:val="1155cc"/>
            <w:u w:val="single"/>
            <w:rtl w:val="0"/>
          </w:rPr>
          <w:t xml:space="preserve">MakeShop</w:t>
        </w:r>
      </w:hyperlink>
      <w:r w:rsidDel="00000000" w:rsidR="00000000" w:rsidRPr="00000000">
        <w:rPr>
          <w:rtl w:val="0"/>
        </w:rPr>
      </w:r>
    </w:p>
    <w:p w:rsidR="00000000" w:rsidDel="00000000" w:rsidP="00000000" w:rsidRDefault="00000000" w:rsidRPr="00000000" w14:paraId="0000003E">
      <w:pPr>
        <w:numPr>
          <w:ilvl w:val="0"/>
          <w:numId w:val="5"/>
        </w:numPr>
        <w:ind w:left="720" w:hanging="360"/>
        <w:rPr/>
      </w:pPr>
      <w:hyperlink r:id="rId13">
        <w:r w:rsidDel="00000000" w:rsidR="00000000" w:rsidRPr="00000000">
          <w:rPr>
            <w:color w:val="1155cc"/>
            <w:u w:val="single"/>
            <w:rtl w:val="0"/>
          </w:rPr>
          <w:t xml:space="preserve">BASE</w:t>
        </w:r>
      </w:hyperlink>
      <w:r w:rsidDel="00000000" w:rsidR="00000000" w:rsidRPr="00000000">
        <w:rPr>
          <w:rtl w:val="0"/>
        </w:rPr>
      </w:r>
    </w:p>
    <w:p w:rsidR="00000000" w:rsidDel="00000000" w:rsidP="00000000" w:rsidRDefault="00000000" w:rsidRPr="00000000" w14:paraId="0000003F">
      <w:pPr>
        <w:numPr>
          <w:ilvl w:val="0"/>
          <w:numId w:val="5"/>
        </w:numPr>
        <w:ind w:left="720" w:hanging="360"/>
        <w:rPr/>
      </w:pPr>
      <w:hyperlink r:id="rId14">
        <w:r w:rsidDel="00000000" w:rsidR="00000000" w:rsidRPr="00000000">
          <w:rPr>
            <w:color w:val="1155cc"/>
            <w:u w:val="single"/>
            <w:rtl w:val="0"/>
          </w:rPr>
          <w:t xml:space="preserve">Amazon（モール型）</w:t>
        </w:r>
      </w:hyperlink>
      <w:r w:rsidDel="00000000" w:rsidR="00000000" w:rsidRPr="00000000">
        <w:rPr>
          <w:rtl w:val="0"/>
        </w:rPr>
      </w:r>
    </w:p>
    <w:p w:rsidR="00000000" w:rsidDel="00000000" w:rsidP="00000000" w:rsidRDefault="00000000" w:rsidRPr="00000000" w14:paraId="00000040">
      <w:pPr>
        <w:numPr>
          <w:ilvl w:val="0"/>
          <w:numId w:val="5"/>
        </w:numPr>
        <w:ind w:left="720" w:hanging="360"/>
        <w:rPr/>
      </w:pPr>
      <w:hyperlink r:id="rId15">
        <w:r w:rsidDel="00000000" w:rsidR="00000000" w:rsidRPr="00000000">
          <w:rPr>
            <w:color w:val="1155cc"/>
            <w:u w:val="single"/>
            <w:rtl w:val="0"/>
          </w:rPr>
          <w:t xml:space="preserve">楽天市場（モール型）</w:t>
        </w:r>
      </w:hyperlink>
      <w:r w:rsidDel="00000000" w:rsidR="00000000" w:rsidRPr="00000000">
        <w:rPr>
          <w:rtl w:val="0"/>
        </w:rPr>
      </w:r>
    </w:p>
    <w:p w:rsidR="00000000" w:rsidDel="00000000" w:rsidP="00000000" w:rsidRDefault="00000000" w:rsidRPr="00000000" w14:paraId="00000041">
      <w:pPr>
        <w:numPr>
          <w:ilvl w:val="0"/>
          <w:numId w:val="5"/>
        </w:numPr>
        <w:ind w:left="720" w:hanging="360"/>
        <w:rPr/>
      </w:pPr>
      <w:hyperlink r:id="rId16">
        <w:r w:rsidDel="00000000" w:rsidR="00000000" w:rsidRPr="00000000">
          <w:rPr>
            <w:color w:val="1155cc"/>
            <w:u w:val="single"/>
            <w:rtl w:val="0"/>
          </w:rPr>
          <w:t xml:space="preserve">ヤフーショッピング（モール型）</w:t>
        </w:r>
      </w:hyperlink>
      <w:r w:rsidDel="00000000" w:rsidR="00000000" w:rsidRPr="00000000">
        <w:rPr>
          <w:rtl w:val="0"/>
        </w:rPr>
      </w:r>
    </w:p>
    <w:p w:rsidR="00000000" w:rsidDel="00000000" w:rsidP="00000000" w:rsidRDefault="00000000" w:rsidRPr="00000000" w14:paraId="00000042">
      <w:pPr>
        <w:pStyle w:val="Heading3"/>
        <w:rPr>
          <w:sz w:val="22"/>
          <w:szCs w:val="22"/>
        </w:rPr>
      </w:pPr>
      <w:bookmarkStart w:colFirst="0" w:colLast="0" w:name="_4nmu3gi4a8v2" w:id="2"/>
      <w:bookmarkEnd w:id="2"/>
      <w:r w:rsidDel="00000000" w:rsidR="00000000" w:rsidRPr="00000000">
        <w:rPr>
          <w:rFonts w:ascii="Arial Unicode MS" w:cs="Arial Unicode MS" w:eastAsia="Arial Unicode MS" w:hAnsi="Arial Unicode MS"/>
          <w:sz w:val="22"/>
          <w:szCs w:val="22"/>
          <w:rtl w:val="0"/>
        </w:rPr>
        <w:t xml:space="preserve">2．集客サービス</w:t>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ECではいかにサイトへ集客できるかが売上に直結します。この集客面を後押ししてくれるのが、集客サービスです。</w:t>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具体的には、Web広告やSNS広告、アフィリエイトやSEOといった施策が挙げられ、関連するサービスも多く提供されています。また、SNSやブログ、自社サイトでコンテンツを発信するといった施策も集客に効果があり、こうしたツールを提供するプラットフォームも集客サービスに含まれます。</w:t>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46">
      <w:pPr>
        <w:numPr>
          <w:ilvl w:val="0"/>
          <w:numId w:val="4"/>
        </w:numPr>
        <w:ind w:left="720" w:hanging="360"/>
        <w:rPr/>
      </w:pPr>
      <w:hyperlink r:id="rId17">
        <w:r w:rsidDel="00000000" w:rsidR="00000000" w:rsidRPr="00000000">
          <w:rPr>
            <w:color w:val="1155cc"/>
            <w:u w:val="single"/>
            <w:rtl w:val="0"/>
          </w:rPr>
          <w:t xml:space="preserve">Google Ads</w:t>
        </w:r>
      </w:hyperlink>
      <w:r w:rsidDel="00000000" w:rsidR="00000000" w:rsidRPr="00000000">
        <w:rPr>
          <w:rtl w:val="0"/>
        </w:rPr>
      </w:r>
    </w:p>
    <w:p w:rsidR="00000000" w:rsidDel="00000000" w:rsidP="00000000" w:rsidRDefault="00000000" w:rsidRPr="00000000" w14:paraId="00000047">
      <w:pPr>
        <w:numPr>
          <w:ilvl w:val="0"/>
          <w:numId w:val="4"/>
        </w:numPr>
        <w:ind w:left="720" w:hanging="360"/>
        <w:rPr/>
      </w:pPr>
      <w:hyperlink r:id="rId18">
        <w:r w:rsidDel="00000000" w:rsidR="00000000" w:rsidRPr="00000000">
          <w:rPr>
            <w:color w:val="1155cc"/>
            <w:u w:val="single"/>
            <w:rtl w:val="0"/>
          </w:rPr>
          <w:t xml:space="preserve">Criteo</w:t>
        </w:r>
      </w:hyperlink>
      <w:r w:rsidDel="00000000" w:rsidR="00000000" w:rsidRPr="00000000">
        <w:rPr>
          <w:rtl w:val="0"/>
        </w:rPr>
      </w:r>
    </w:p>
    <w:p w:rsidR="00000000" w:rsidDel="00000000" w:rsidP="00000000" w:rsidRDefault="00000000" w:rsidRPr="00000000" w14:paraId="00000048">
      <w:pPr>
        <w:numPr>
          <w:ilvl w:val="0"/>
          <w:numId w:val="4"/>
        </w:numPr>
        <w:ind w:left="720" w:hanging="360"/>
        <w:rPr/>
      </w:pPr>
      <w:hyperlink r:id="rId19">
        <w:r w:rsidDel="00000000" w:rsidR="00000000" w:rsidRPr="00000000">
          <w:rPr>
            <w:color w:val="1155cc"/>
            <w:u w:val="single"/>
            <w:rtl w:val="0"/>
          </w:rPr>
          <w:t xml:space="preserve">note</w:t>
        </w:r>
      </w:hyperlink>
      <w:r w:rsidDel="00000000" w:rsidR="00000000" w:rsidRPr="00000000">
        <w:rPr>
          <w:rtl w:val="0"/>
        </w:rPr>
      </w:r>
    </w:p>
    <w:p w:rsidR="00000000" w:rsidDel="00000000" w:rsidP="00000000" w:rsidRDefault="00000000" w:rsidRPr="00000000" w14:paraId="00000049">
      <w:pPr>
        <w:numPr>
          <w:ilvl w:val="0"/>
          <w:numId w:val="4"/>
        </w:numPr>
        <w:ind w:left="720" w:hanging="360"/>
        <w:rPr/>
      </w:pPr>
      <w:hyperlink r:id="rId20">
        <w:r w:rsidDel="00000000" w:rsidR="00000000" w:rsidRPr="00000000">
          <w:rPr>
            <w:color w:val="1155cc"/>
            <w:u w:val="single"/>
            <w:rtl w:val="0"/>
          </w:rPr>
          <w:t xml:space="preserve">WoredPress</w:t>
        </w:r>
      </w:hyperlink>
      <w:r w:rsidDel="00000000" w:rsidR="00000000" w:rsidRPr="00000000">
        <w:rPr>
          <w:rtl w:val="0"/>
        </w:rPr>
      </w:r>
    </w:p>
    <w:p w:rsidR="00000000" w:rsidDel="00000000" w:rsidP="00000000" w:rsidRDefault="00000000" w:rsidRPr="00000000" w14:paraId="0000004A">
      <w:pPr>
        <w:numPr>
          <w:ilvl w:val="0"/>
          <w:numId w:val="4"/>
        </w:numPr>
        <w:ind w:left="720" w:hanging="360"/>
        <w:rPr/>
      </w:pPr>
      <w:hyperlink r:id="rId21">
        <w:r w:rsidDel="00000000" w:rsidR="00000000" w:rsidRPr="00000000">
          <w:rPr>
            <w:color w:val="1155cc"/>
            <w:u w:val="single"/>
            <w:rtl w:val="0"/>
          </w:rPr>
          <w:t xml:space="preserve">YouTube</w:t>
        </w:r>
      </w:hyperlink>
      <w:r w:rsidDel="00000000" w:rsidR="00000000" w:rsidRPr="00000000">
        <w:rPr>
          <w:rtl w:val="0"/>
        </w:rPr>
      </w:r>
    </w:p>
    <w:p w:rsidR="00000000" w:rsidDel="00000000" w:rsidP="00000000" w:rsidRDefault="00000000" w:rsidRPr="00000000" w14:paraId="0000004B">
      <w:pPr>
        <w:numPr>
          <w:ilvl w:val="0"/>
          <w:numId w:val="4"/>
        </w:numPr>
        <w:ind w:left="720" w:hanging="360"/>
        <w:rPr/>
      </w:pPr>
      <w:r w:rsidDel="00000000" w:rsidR="00000000" w:rsidRPr="00000000">
        <w:rPr>
          <w:rFonts w:ascii="Arial Unicode MS" w:cs="Arial Unicode MS" w:eastAsia="Arial Unicode MS" w:hAnsi="Arial Unicode MS"/>
          <w:rtl w:val="0"/>
        </w:rPr>
        <w:t xml:space="preserve">各種SNS（</w:t>
      </w:r>
      <w:hyperlink r:id="rId22">
        <w:r w:rsidDel="00000000" w:rsidR="00000000" w:rsidRPr="00000000">
          <w:rPr>
            <w:color w:val="1155cc"/>
            <w:u w:val="single"/>
            <w:rtl w:val="0"/>
          </w:rPr>
          <w:t xml:space="preserve">Twitter</w:t>
        </w:r>
      </w:hyperlink>
      <w:r w:rsidDel="00000000" w:rsidR="00000000" w:rsidRPr="00000000">
        <w:rPr>
          <w:rFonts w:ascii="Arial Unicode MS" w:cs="Arial Unicode MS" w:eastAsia="Arial Unicode MS" w:hAnsi="Arial Unicode MS"/>
          <w:rtl w:val="0"/>
        </w:rPr>
        <w:t xml:space="preserve">・</w:t>
      </w:r>
      <w:hyperlink r:id="rId23">
        <w:r w:rsidDel="00000000" w:rsidR="00000000" w:rsidRPr="00000000">
          <w:rPr>
            <w:color w:val="1155cc"/>
            <w:u w:val="single"/>
            <w:rtl w:val="0"/>
          </w:rPr>
          <w:t xml:space="preserve">Facebook</w:t>
        </w:r>
      </w:hyperlink>
      <w:r w:rsidDel="00000000" w:rsidR="00000000" w:rsidRPr="00000000">
        <w:rPr>
          <w:rFonts w:ascii="Arial Unicode MS" w:cs="Arial Unicode MS" w:eastAsia="Arial Unicode MS" w:hAnsi="Arial Unicode MS"/>
          <w:rtl w:val="0"/>
        </w:rPr>
        <w:t xml:space="preserve">・</w:t>
      </w:r>
      <w:hyperlink r:id="rId24">
        <w:r w:rsidDel="00000000" w:rsidR="00000000" w:rsidRPr="00000000">
          <w:rPr>
            <w:color w:val="1155cc"/>
            <w:u w:val="single"/>
            <w:rtl w:val="0"/>
          </w:rPr>
          <w:t xml:space="preserve">Instagram</w:t>
        </w:r>
      </w:hyperlink>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4C">
      <w:pPr>
        <w:pStyle w:val="Heading3"/>
        <w:rPr>
          <w:sz w:val="22"/>
          <w:szCs w:val="22"/>
        </w:rPr>
      </w:pPr>
      <w:bookmarkStart w:colFirst="0" w:colLast="0" w:name="_wm1y0nu22pa2" w:id="3"/>
      <w:bookmarkEnd w:id="3"/>
      <w:r w:rsidDel="00000000" w:rsidR="00000000" w:rsidRPr="00000000">
        <w:rPr>
          <w:rFonts w:ascii="Arial Unicode MS" w:cs="Arial Unicode MS" w:eastAsia="Arial Unicode MS" w:hAnsi="Arial Unicode MS"/>
          <w:sz w:val="22"/>
          <w:szCs w:val="22"/>
          <w:rtl w:val="0"/>
        </w:rPr>
        <w:t xml:space="preserve">3．CRMサービス</w:t>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CRMとは顧客関係管理の略で、顧客満足度やロイヤリティの向上を図ることで、サイトの利益を高める取り組みをいいます。</w:t>
      </w:r>
    </w:p>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CRMサービスでは顧客情報の分析や情報の一元化、属性に合わせたメルマガ作成や施策の提案などをおこない、顧客との関係性向上に貢献してくれます。</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50">
      <w:pPr>
        <w:numPr>
          <w:ilvl w:val="0"/>
          <w:numId w:val="1"/>
        </w:numPr>
        <w:ind w:left="720" w:hanging="360"/>
        <w:rPr/>
      </w:pPr>
      <w:hyperlink r:id="rId25">
        <w:r w:rsidDel="00000000" w:rsidR="00000000" w:rsidRPr="00000000">
          <w:rPr>
            <w:color w:val="1155cc"/>
            <w:u w:val="single"/>
            <w:rtl w:val="0"/>
          </w:rPr>
          <w:t xml:space="preserve">カスタマーリングス</w:t>
        </w:r>
      </w:hyperlink>
      <w:r w:rsidDel="00000000" w:rsidR="00000000" w:rsidRPr="00000000">
        <w:rPr>
          <w:rtl w:val="0"/>
        </w:rPr>
      </w:r>
    </w:p>
    <w:p w:rsidR="00000000" w:rsidDel="00000000" w:rsidP="00000000" w:rsidRDefault="00000000" w:rsidRPr="00000000" w14:paraId="00000051">
      <w:pPr>
        <w:numPr>
          <w:ilvl w:val="0"/>
          <w:numId w:val="1"/>
        </w:numPr>
        <w:ind w:left="720" w:hanging="360"/>
        <w:rPr/>
      </w:pPr>
      <w:hyperlink r:id="rId26">
        <w:r w:rsidDel="00000000" w:rsidR="00000000" w:rsidRPr="00000000">
          <w:rPr>
            <w:color w:val="1155cc"/>
            <w:u w:val="single"/>
            <w:rtl w:val="0"/>
          </w:rPr>
          <w:t xml:space="preserve">Synergy!</w:t>
        </w:r>
      </w:hyperlink>
      <w:r w:rsidDel="00000000" w:rsidR="00000000" w:rsidRPr="00000000">
        <w:rPr>
          <w:rtl w:val="0"/>
        </w:rPr>
      </w:r>
    </w:p>
    <w:p w:rsidR="00000000" w:rsidDel="00000000" w:rsidP="00000000" w:rsidRDefault="00000000" w:rsidRPr="00000000" w14:paraId="00000052">
      <w:pPr>
        <w:numPr>
          <w:ilvl w:val="0"/>
          <w:numId w:val="1"/>
        </w:numPr>
        <w:ind w:left="720" w:hanging="360"/>
        <w:rPr/>
      </w:pPr>
      <w:hyperlink r:id="rId27">
        <w:r w:rsidDel="00000000" w:rsidR="00000000" w:rsidRPr="00000000">
          <w:rPr>
            <w:color w:val="1155cc"/>
            <w:u w:val="single"/>
            <w:rtl w:val="0"/>
          </w:rPr>
          <w:t xml:space="preserve">KARTE</w:t>
        </w:r>
      </w:hyperlink>
      <w:r w:rsidDel="00000000" w:rsidR="00000000" w:rsidRPr="00000000">
        <w:rPr>
          <w:rtl w:val="0"/>
        </w:rPr>
      </w:r>
    </w:p>
    <w:p w:rsidR="00000000" w:rsidDel="00000000" w:rsidP="00000000" w:rsidRDefault="00000000" w:rsidRPr="00000000" w14:paraId="00000053">
      <w:pPr>
        <w:pStyle w:val="Heading3"/>
        <w:rPr>
          <w:sz w:val="22"/>
          <w:szCs w:val="22"/>
        </w:rPr>
      </w:pPr>
      <w:bookmarkStart w:colFirst="0" w:colLast="0" w:name="_jql8r08zoxht" w:id="4"/>
      <w:bookmarkEnd w:id="4"/>
      <w:r w:rsidDel="00000000" w:rsidR="00000000" w:rsidRPr="00000000">
        <w:rPr>
          <w:rFonts w:ascii="Arial Unicode MS" w:cs="Arial Unicode MS" w:eastAsia="Arial Unicode MS" w:hAnsi="Arial Unicode MS"/>
          <w:sz w:val="22"/>
          <w:szCs w:val="22"/>
          <w:rtl w:val="0"/>
        </w:rPr>
        <w:t xml:space="preserve">4．CVR向上サービス</w:t>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ECでは、集客だけでなく実際に商品を購入してもらうこと（＝コンバージョン）が最大の目的です。購入してもらう割合にあたるCVRの向上を図れば、サイトの売上を高めていくことができます。</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CVR向上サービスには、おすすめの商品を紹介するレコメンドサービスや顧客のスムーズな購入体験を後押しするWeb接客サービス、エントリーフォームの最適化を目指すEFOツールなどが挙げられます。</w:t>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57">
      <w:pPr>
        <w:numPr>
          <w:ilvl w:val="0"/>
          <w:numId w:val="2"/>
        </w:numPr>
        <w:ind w:left="720" w:hanging="360"/>
        <w:rPr/>
      </w:pPr>
      <w:hyperlink r:id="rId28">
        <w:r w:rsidDel="00000000" w:rsidR="00000000" w:rsidRPr="00000000">
          <w:rPr>
            <w:color w:val="1155cc"/>
            <w:u w:val="single"/>
            <w:rtl w:val="0"/>
          </w:rPr>
          <w:t xml:space="preserve">Naviプラス</w:t>
        </w:r>
      </w:hyperlink>
      <w:r w:rsidDel="00000000" w:rsidR="00000000" w:rsidRPr="00000000">
        <w:rPr>
          <w:rtl w:val="0"/>
        </w:rPr>
      </w:r>
    </w:p>
    <w:p w:rsidR="00000000" w:rsidDel="00000000" w:rsidP="00000000" w:rsidRDefault="00000000" w:rsidRPr="00000000" w14:paraId="00000058">
      <w:pPr>
        <w:numPr>
          <w:ilvl w:val="0"/>
          <w:numId w:val="2"/>
        </w:numPr>
        <w:ind w:left="720" w:hanging="360"/>
        <w:rPr/>
      </w:pPr>
      <w:hyperlink r:id="rId29">
        <w:r w:rsidDel="00000000" w:rsidR="00000000" w:rsidRPr="00000000">
          <w:rPr>
            <w:color w:val="1155cc"/>
            <w:u w:val="single"/>
            <w:rtl w:val="0"/>
          </w:rPr>
          <w:t xml:space="preserve">さぶみっとレコメンド</w:t>
        </w:r>
      </w:hyperlink>
      <w:r w:rsidDel="00000000" w:rsidR="00000000" w:rsidRPr="00000000">
        <w:rPr>
          <w:rtl w:val="0"/>
        </w:rPr>
      </w:r>
    </w:p>
    <w:p w:rsidR="00000000" w:rsidDel="00000000" w:rsidP="00000000" w:rsidRDefault="00000000" w:rsidRPr="00000000" w14:paraId="00000059">
      <w:pPr>
        <w:numPr>
          <w:ilvl w:val="0"/>
          <w:numId w:val="2"/>
        </w:numPr>
        <w:ind w:left="720" w:hanging="360"/>
        <w:rPr/>
      </w:pPr>
      <w:hyperlink r:id="rId30">
        <w:r w:rsidDel="00000000" w:rsidR="00000000" w:rsidRPr="00000000">
          <w:rPr>
            <w:color w:val="1155cc"/>
            <w:u w:val="single"/>
            <w:rtl w:val="0"/>
          </w:rPr>
          <w:t xml:space="preserve">KARTE</w:t>
        </w:r>
      </w:hyperlink>
      <w:r w:rsidDel="00000000" w:rsidR="00000000" w:rsidRPr="00000000">
        <w:rPr>
          <w:rtl w:val="0"/>
        </w:rPr>
      </w:r>
    </w:p>
    <w:p w:rsidR="00000000" w:rsidDel="00000000" w:rsidP="00000000" w:rsidRDefault="00000000" w:rsidRPr="00000000" w14:paraId="0000005A">
      <w:pPr>
        <w:numPr>
          <w:ilvl w:val="0"/>
          <w:numId w:val="2"/>
        </w:numPr>
        <w:ind w:left="720" w:hanging="360"/>
        <w:rPr/>
      </w:pPr>
      <w:hyperlink r:id="rId31">
        <w:r w:rsidDel="00000000" w:rsidR="00000000" w:rsidRPr="00000000">
          <w:rPr>
            <w:color w:val="1155cc"/>
            <w:u w:val="single"/>
            <w:rtl w:val="0"/>
          </w:rPr>
          <w:t xml:space="preserve">FormTailor</w:t>
        </w:r>
      </w:hyperlink>
      <w:r w:rsidDel="00000000" w:rsidR="00000000" w:rsidRPr="00000000">
        <w:rPr>
          <w:rtl w:val="0"/>
        </w:rPr>
      </w:r>
    </w:p>
    <w:p w:rsidR="00000000" w:rsidDel="00000000" w:rsidP="00000000" w:rsidRDefault="00000000" w:rsidRPr="00000000" w14:paraId="0000005B">
      <w:pPr>
        <w:numPr>
          <w:ilvl w:val="0"/>
          <w:numId w:val="2"/>
        </w:numPr>
        <w:ind w:left="720" w:hanging="360"/>
        <w:rPr/>
      </w:pPr>
      <w:hyperlink r:id="rId32">
        <w:r w:rsidDel="00000000" w:rsidR="00000000" w:rsidRPr="00000000">
          <w:rPr>
            <w:color w:val="1155cc"/>
            <w:u w:val="single"/>
            <w:rtl w:val="0"/>
          </w:rPr>
          <w:t xml:space="preserve">EFOcats</w:t>
        </w:r>
      </w:hyperlink>
      <w:r w:rsidDel="00000000" w:rsidR="00000000" w:rsidRPr="00000000">
        <w:rPr>
          <w:rtl w:val="0"/>
        </w:rPr>
      </w:r>
    </w:p>
    <w:p w:rsidR="00000000" w:rsidDel="00000000" w:rsidP="00000000" w:rsidRDefault="00000000" w:rsidRPr="00000000" w14:paraId="0000005C">
      <w:pPr>
        <w:pStyle w:val="Heading3"/>
        <w:rPr>
          <w:sz w:val="22"/>
          <w:szCs w:val="22"/>
        </w:rPr>
      </w:pPr>
      <w:bookmarkStart w:colFirst="0" w:colLast="0" w:name="_21u90oj1zfd5" w:id="5"/>
      <w:bookmarkEnd w:id="5"/>
      <w:r w:rsidDel="00000000" w:rsidR="00000000" w:rsidRPr="00000000">
        <w:rPr>
          <w:rFonts w:ascii="Arial Unicode MS" w:cs="Arial Unicode MS" w:eastAsia="Arial Unicode MS" w:hAnsi="Arial Unicode MS"/>
          <w:sz w:val="22"/>
          <w:szCs w:val="22"/>
          <w:rtl w:val="0"/>
        </w:rPr>
        <w:t xml:space="preserve">5．決済サービス</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商品の代金を支払うための決済サービスも、ECには欠かせない機能です。</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近年は多様な決済サービスが登場しており、従来までのクレジット決済や代引き決済に加え、オンライン決済や後払い決済、ID決済などさまざまな手段が利用されています。ECサイト側はこうした多彩な決済手段を用意することで機会損失をなくすとともに、ユーザーの利便性向上を目指すのが狙いです。</w:t>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60">
      <w:pPr>
        <w:numPr>
          <w:ilvl w:val="0"/>
          <w:numId w:val="6"/>
        </w:numPr>
        <w:ind w:left="720" w:hanging="360"/>
        <w:rPr/>
      </w:pPr>
      <w:hyperlink r:id="rId33">
        <w:r w:rsidDel="00000000" w:rsidR="00000000" w:rsidRPr="00000000">
          <w:rPr>
            <w:color w:val="1155cc"/>
            <w:u w:val="single"/>
            <w:rtl w:val="0"/>
          </w:rPr>
          <w:t xml:space="preserve">SBペイメント</w:t>
        </w:r>
      </w:hyperlink>
      <w:r w:rsidDel="00000000" w:rsidR="00000000" w:rsidRPr="00000000">
        <w:rPr>
          <w:rtl w:val="0"/>
        </w:rPr>
      </w:r>
    </w:p>
    <w:p w:rsidR="00000000" w:rsidDel="00000000" w:rsidP="00000000" w:rsidRDefault="00000000" w:rsidRPr="00000000" w14:paraId="00000061">
      <w:pPr>
        <w:numPr>
          <w:ilvl w:val="0"/>
          <w:numId w:val="6"/>
        </w:numPr>
        <w:ind w:left="720" w:hanging="360"/>
        <w:rPr/>
      </w:pPr>
      <w:hyperlink r:id="rId34">
        <w:r w:rsidDel="00000000" w:rsidR="00000000" w:rsidRPr="00000000">
          <w:rPr>
            <w:color w:val="1155cc"/>
            <w:u w:val="single"/>
            <w:rtl w:val="0"/>
          </w:rPr>
          <w:t xml:space="preserve">GMOペイメント</w:t>
        </w:r>
      </w:hyperlink>
      <w:r w:rsidDel="00000000" w:rsidR="00000000" w:rsidRPr="00000000">
        <w:rPr>
          <w:rtl w:val="0"/>
        </w:rPr>
      </w:r>
    </w:p>
    <w:p w:rsidR="00000000" w:rsidDel="00000000" w:rsidP="00000000" w:rsidRDefault="00000000" w:rsidRPr="00000000" w14:paraId="00000062">
      <w:pPr>
        <w:numPr>
          <w:ilvl w:val="0"/>
          <w:numId w:val="6"/>
        </w:numPr>
        <w:ind w:left="720" w:hanging="360"/>
        <w:rPr/>
      </w:pPr>
      <w:hyperlink r:id="rId35">
        <w:r w:rsidDel="00000000" w:rsidR="00000000" w:rsidRPr="00000000">
          <w:rPr>
            <w:color w:val="1155cc"/>
            <w:u w:val="single"/>
            <w:rtl w:val="0"/>
          </w:rPr>
          <w:t xml:space="preserve">ソニーペイメント</w:t>
        </w:r>
      </w:hyperlink>
      <w:r w:rsidDel="00000000" w:rsidR="00000000" w:rsidRPr="00000000">
        <w:rPr>
          <w:rtl w:val="0"/>
        </w:rPr>
      </w:r>
    </w:p>
    <w:p w:rsidR="00000000" w:rsidDel="00000000" w:rsidP="00000000" w:rsidRDefault="00000000" w:rsidRPr="00000000" w14:paraId="00000063">
      <w:pPr>
        <w:numPr>
          <w:ilvl w:val="0"/>
          <w:numId w:val="6"/>
        </w:numPr>
        <w:ind w:left="720" w:hanging="360"/>
        <w:rPr/>
      </w:pPr>
      <w:hyperlink r:id="rId36">
        <w:r w:rsidDel="00000000" w:rsidR="00000000" w:rsidRPr="00000000">
          <w:rPr>
            <w:color w:val="1155cc"/>
            <w:u w:val="single"/>
            <w:rtl w:val="0"/>
          </w:rPr>
          <w:t xml:space="preserve">ペイジェント</w:t>
        </w:r>
      </w:hyperlink>
      <w:r w:rsidDel="00000000" w:rsidR="00000000" w:rsidRPr="00000000">
        <w:rPr>
          <w:rtl w:val="0"/>
        </w:rPr>
      </w:r>
    </w:p>
    <w:p w:rsidR="00000000" w:rsidDel="00000000" w:rsidP="00000000" w:rsidRDefault="00000000" w:rsidRPr="00000000" w14:paraId="00000064">
      <w:pPr>
        <w:pStyle w:val="Heading3"/>
        <w:rPr>
          <w:sz w:val="22"/>
          <w:szCs w:val="22"/>
        </w:rPr>
      </w:pPr>
      <w:bookmarkStart w:colFirst="0" w:colLast="0" w:name="_n3rnqs4sr34o" w:id="6"/>
      <w:bookmarkEnd w:id="6"/>
      <w:r w:rsidDel="00000000" w:rsidR="00000000" w:rsidRPr="00000000">
        <w:rPr>
          <w:rFonts w:ascii="Arial Unicode MS" w:cs="Arial Unicode MS" w:eastAsia="Arial Unicode MS" w:hAnsi="Arial Unicode MS"/>
          <w:sz w:val="22"/>
          <w:szCs w:val="22"/>
          <w:rtl w:val="0"/>
        </w:rPr>
        <w:t xml:space="preserve">6．物流サービス</w:t>
      </w:r>
    </w:p>
    <w:p w:rsidR="00000000" w:rsidDel="00000000" w:rsidP="00000000" w:rsidRDefault="00000000" w:rsidRPr="00000000" w14:paraId="00000065">
      <w:pPr>
        <w:rPr/>
      </w:pPr>
      <w:r w:rsidDel="00000000" w:rsidR="00000000" w:rsidRPr="00000000">
        <w:rPr>
          <w:rFonts w:ascii="Arial Unicode MS" w:cs="Arial Unicode MS" w:eastAsia="Arial Unicode MS" w:hAnsi="Arial Unicode MS"/>
          <w:rtl w:val="0"/>
        </w:rPr>
        <w:t xml:space="preserve">最後にご紹介するのが、物流サービスです。</w:t>
      </w:r>
    </w:p>
    <w:p w:rsidR="00000000" w:rsidDel="00000000" w:rsidP="00000000" w:rsidRDefault="00000000" w:rsidRPr="00000000" w14:paraId="00000066">
      <w:pPr>
        <w:rPr/>
      </w:pPr>
      <w:r w:rsidDel="00000000" w:rsidR="00000000" w:rsidRPr="00000000">
        <w:rPr>
          <w:rFonts w:ascii="Arial Unicode MS" w:cs="Arial Unicode MS" w:eastAsia="Arial Unicode MS" w:hAnsi="Arial Unicode MS"/>
          <w:rtl w:val="0"/>
        </w:rPr>
        <w:t xml:space="preserve">ECでは商品をお客さまに届けるまでの工程もサービスに含まれます。より早く、より安全に、より効率的に商品を届けるためには、物流サービスが大きな役目を果たしてくれます。</w:t>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物流代行や倉庫の提供だけでなく、カスタマーサービスに対応しているサービスも多く、自社オペレーションの負担を大きく軽減してくれます。</w:t>
      </w:r>
    </w:p>
    <w:p w:rsidR="00000000" w:rsidDel="00000000" w:rsidP="00000000" w:rsidRDefault="00000000" w:rsidRPr="00000000" w14:paraId="00000068">
      <w:pPr>
        <w:rPr/>
      </w:pPr>
      <w:r w:rsidDel="00000000" w:rsidR="00000000" w:rsidRPr="00000000">
        <w:rPr>
          <w:rFonts w:ascii="Arial Unicode MS" w:cs="Arial Unicode MS" w:eastAsia="Arial Unicode MS" w:hAnsi="Arial Unicode MS"/>
          <w:rtl w:val="0"/>
        </w:rPr>
        <w:t xml:space="preserve">【具体的なサービス】</w:t>
      </w:r>
    </w:p>
    <w:p w:rsidR="00000000" w:rsidDel="00000000" w:rsidP="00000000" w:rsidRDefault="00000000" w:rsidRPr="00000000" w14:paraId="00000069">
      <w:pPr>
        <w:numPr>
          <w:ilvl w:val="0"/>
          <w:numId w:val="3"/>
        </w:numPr>
        <w:ind w:left="720" w:hanging="360"/>
        <w:rPr/>
      </w:pPr>
      <w:hyperlink r:id="rId37">
        <w:r w:rsidDel="00000000" w:rsidR="00000000" w:rsidRPr="00000000">
          <w:rPr>
            <w:color w:val="1155cc"/>
            <w:u w:val="single"/>
            <w:rtl w:val="0"/>
          </w:rPr>
          <w:t xml:space="preserve">オープンロジ</w:t>
        </w:r>
      </w:hyperlink>
      <w:r w:rsidDel="00000000" w:rsidR="00000000" w:rsidRPr="00000000">
        <w:rPr>
          <w:rtl w:val="0"/>
        </w:rPr>
      </w:r>
    </w:p>
    <w:p w:rsidR="00000000" w:rsidDel="00000000" w:rsidP="00000000" w:rsidRDefault="00000000" w:rsidRPr="00000000" w14:paraId="0000006A">
      <w:pPr>
        <w:numPr>
          <w:ilvl w:val="0"/>
          <w:numId w:val="3"/>
        </w:numPr>
        <w:ind w:left="720" w:hanging="360"/>
        <w:rPr/>
      </w:pPr>
      <w:hyperlink r:id="rId38">
        <w:r w:rsidDel="00000000" w:rsidR="00000000" w:rsidRPr="00000000">
          <w:rPr>
            <w:color w:val="1155cc"/>
            <w:u w:val="single"/>
            <w:rtl w:val="0"/>
          </w:rPr>
          <w:t xml:space="preserve">スクロール365</w:t>
        </w:r>
      </w:hyperlink>
      <w:r w:rsidDel="00000000" w:rsidR="00000000" w:rsidRPr="00000000">
        <w:rPr>
          <w:rtl w:val="0"/>
        </w:rPr>
      </w:r>
    </w:p>
    <w:p w:rsidR="00000000" w:rsidDel="00000000" w:rsidP="00000000" w:rsidRDefault="00000000" w:rsidRPr="00000000" w14:paraId="0000006B">
      <w:pPr>
        <w:numPr>
          <w:ilvl w:val="0"/>
          <w:numId w:val="3"/>
        </w:numPr>
        <w:ind w:left="720" w:hanging="360"/>
        <w:rPr/>
      </w:pPr>
      <w:hyperlink r:id="rId39">
        <w:r w:rsidDel="00000000" w:rsidR="00000000" w:rsidRPr="00000000">
          <w:rPr>
            <w:color w:val="1155cc"/>
            <w:u w:val="single"/>
            <w:rtl w:val="0"/>
          </w:rPr>
          <w:t xml:space="preserve">FBA（フルフィルメント by Amazon）</w:t>
        </w:r>
      </w:hyperlink>
      <w:r w:rsidDel="00000000" w:rsidR="00000000" w:rsidRPr="00000000">
        <w:rPr>
          <w:rtl w:val="0"/>
        </w:rPr>
      </w:r>
    </w:p>
    <w:p w:rsidR="00000000" w:rsidDel="00000000" w:rsidP="00000000" w:rsidRDefault="00000000" w:rsidRPr="00000000" w14:paraId="0000006C">
      <w:pPr>
        <w:numPr>
          <w:ilvl w:val="0"/>
          <w:numId w:val="3"/>
        </w:numPr>
        <w:ind w:left="720" w:hanging="360"/>
        <w:rPr/>
      </w:pPr>
      <w:hyperlink r:id="rId40">
        <w:r w:rsidDel="00000000" w:rsidR="00000000" w:rsidRPr="00000000">
          <w:rPr>
            <w:color w:val="1155cc"/>
            <w:u w:val="single"/>
            <w:rtl w:val="0"/>
          </w:rPr>
          <w:t xml:space="preserve">コネクトロジ</w:t>
        </w:r>
      </w:hyperlink>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Fonts w:ascii="Arial Unicode MS" w:cs="Arial Unicode MS" w:eastAsia="Arial Unicode MS" w:hAnsi="Arial Unicode MS"/>
          <w:rtl w:val="0"/>
        </w:rPr>
        <w:t xml:space="preserve">●その他EC関連でよく出てくる言葉</w:t>
      </w:r>
    </w:p>
    <w:p w:rsidR="00000000" w:rsidDel="00000000" w:rsidP="00000000" w:rsidRDefault="00000000" w:rsidRPr="00000000" w14:paraId="0000006F">
      <w:pPr>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t xml:space="preserve">O2O</w:t>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O2Oとは、オンライン to オフライン（逆の場合も使われます）の略語です。具体的には、「スマートフォンで受けとったクーポン券を、実店舗に持っていき、店員に見せて、割引で製品を購入する」という行為が代表的でしょう。つまりWEBクーポンなどを、実店舗の集客を目的に使う手法です。効果は限定的で、短期的な施策になります。</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rtl w:val="0"/>
        </w:rPr>
        <w:t xml:space="preserve">この施策を行うためには、会員のポイントデータの統合を行う必要があります。</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・オムニチャネル</w:t>
      </w:r>
    </w:p>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オムニチャネルとは、ECサイトと実店舗の会員情報、受注情報、ポイント情報など、全てのデータベースを統合して、顧客は、店舗やスマートフォンなどの全ての接点から、自由に買い物や返品ができる仕組みのことで、目的は顧客満足度を追及することで、リピーターを増やして売上を向上させる長期的施策になります。</w:t>
      </w:r>
    </w:p>
    <w:p w:rsidR="00000000" w:rsidDel="00000000" w:rsidP="00000000" w:rsidRDefault="00000000" w:rsidRPr="00000000" w14:paraId="0000007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eiryo"/>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itsumo365.co.jp/service/connect-logi" TargetMode="External"/><Relationship Id="rId20" Type="http://schemas.openxmlformats.org/officeDocument/2006/relationships/hyperlink" Target="https://ja.wordpress.org/" TargetMode="External"/><Relationship Id="rId22" Type="http://schemas.openxmlformats.org/officeDocument/2006/relationships/hyperlink" Target="https://twitter.com/" TargetMode="External"/><Relationship Id="rId21" Type="http://schemas.openxmlformats.org/officeDocument/2006/relationships/hyperlink" Target="https://www.youtube.com/" TargetMode="External"/><Relationship Id="rId24" Type="http://schemas.openxmlformats.org/officeDocument/2006/relationships/hyperlink" Target="https://www.instagram.com/" TargetMode="External"/><Relationship Id="rId23" Type="http://schemas.openxmlformats.org/officeDocument/2006/relationships/hyperlink" Target="https://www.facebook.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pst.jp/" TargetMode="External"/><Relationship Id="rId26" Type="http://schemas.openxmlformats.org/officeDocument/2006/relationships/hyperlink" Target="https://www.synergy-marketing.co.jp/cloud/synergy/" TargetMode="External"/><Relationship Id="rId25" Type="http://schemas.openxmlformats.org/officeDocument/2006/relationships/hyperlink" Target="https://www.customer-rings.com/" TargetMode="External"/><Relationship Id="rId28" Type="http://schemas.openxmlformats.org/officeDocument/2006/relationships/hyperlink" Target="https://www.naviplus.co.jp/" TargetMode="External"/><Relationship Id="rId27" Type="http://schemas.openxmlformats.org/officeDocument/2006/relationships/hyperlink" Target="https://karte.io/" TargetMode="Externa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yperlink" Target="https://www.submit.ne.jp/recommend" TargetMode="External"/><Relationship Id="rId7" Type="http://schemas.openxmlformats.org/officeDocument/2006/relationships/image" Target="media/image1.png"/><Relationship Id="rId8" Type="http://schemas.openxmlformats.org/officeDocument/2006/relationships/image" Target="media/image3.png"/><Relationship Id="rId31" Type="http://schemas.openxmlformats.org/officeDocument/2006/relationships/hyperlink" Target="https://www.form-tailor.com/" TargetMode="External"/><Relationship Id="rId30" Type="http://schemas.openxmlformats.org/officeDocument/2006/relationships/hyperlink" Target="https://karte.io/" TargetMode="External"/><Relationship Id="rId11" Type="http://schemas.openxmlformats.org/officeDocument/2006/relationships/hyperlink" Target="https://www.ecbeing.net/" TargetMode="External"/><Relationship Id="rId33" Type="http://schemas.openxmlformats.org/officeDocument/2006/relationships/hyperlink" Target="https://www.sbpayment.jp/" TargetMode="External"/><Relationship Id="rId10" Type="http://schemas.openxmlformats.org/officeDocument/2006/relationships/hyperlink" Target="https://www.shopify.jp/" TargetMode="External"/><Relationship Id="rId32" Type="http://schemas.openxmlformats.org/officeDocument/2006/relationships/hyperlink" Target="https://www.fcafe.com/efocats/" TargetMode="External"/><Relationship Id="rId13" Type="http://schemas.openxmlformats.org/officeDocument/2006/relationships/hyperlink" Target="https://thebase.in/" TargetMode="External"/><Relationship Id="rId35" Type="http://schemas.openxmlformats.org/officeDocument/2006/relationships/hyperlink" Target="https://www.sonypaymentservices.jp/" TargetMode="External"/><Relationship Id="rId12" Type="http://schemas.openxmlformats.org/officeDocument/2006/relationships/hyperlink" Target="https://www.makeshop.jp/" TargetMode="External"/><Relationship Id="rId34" Type="http://schemas.openxmlformats.org/officeDocument/2006/relationships/hyperlink" Target="https://www.gmo-pg.com/" TargetMode="External"/><Relationship Id="rId15" Type="http://schemas.openxmlformats.org/officeDocument/2006/relationships/hyperlink" Target="https://www.rakuten.co.jp/ec/" TargetMode="External"/><Relationship Id="rId37" Type="http://schemas.openxmlformats.org/officeDocument/2006/relationships/hyperlink" Target="https://service.openlogi.com/" TargetMode="External"/><Relationship Id="rId14" Type="http://schemas.openxmlformats.org/officeDocument/2006/relationships/hyperlink" Target="https://sell.amazon.co.jp/sell" TargetMode="External"/><Relationship Id="rId36" Type="http://schemas.openxmlformats.org/officeDocument/2006/relationships/hyperlink" Target="https://www.paygent.co.jp/" TargetMode="External"/><Relationship Id="rId17" Type="http://schemas.openxmlformats.org/officeDocument/2006/relationships/hyperlink" Target="https://ads.google.com/intl/ja_jp/home/" TargetMode="External"/><Relationship Id="rId39" Type="http://schemas.openxmlformats.org/officeDocument/2006/relationships/hyperlink" Target="https://sell.amazon.co.jp/fulfill/fulfillment-by-amazon" TargetMode="External"/><Relationship Id="rId16" Type="http://schemas.openxmlformats.org/officeDocument/2006/relationships/hyperlink" Target="https://business-ec.yahoo.co.jp/shopping/" TargetMode="External"/><Relationship Id="rId38" Type="http://schemas.openxmlformats.org/officeDocument/2006/relationships/hyperlink" Target="https://www.scroll360.jp/" TargetMode="External"/><Relationship Id="rId19" Type="http://schemas.openxmlformats.org/officeDocument/2006/relationships/hyperlink" Target="https://note.com/" TargetMode="External"/><Relationship Id="rId18" Type="http://schemas.openxmlformats.org/officeDocument/2006/relationships/hyperlink" Target="https://www.criteo.com/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