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ウェブサイト制作 仕様書</w:t>
      </w:r>
    </w:p>
    <w:p>
      <w:r>
        <w:t>作成日：2025年05月24日</w:t>
      </w:r>
    </w:p>
    <w:p>
      <w:r>
        <w:t>クライアント：株式会社日本アンビスインターナショナル（長瀬宏幸 様）</w:t>
      </w:r>
    </w:p>
    <w:p>
      <w:r>
        <w:br/>
        <w:t>法人番号：5-0104-01-092556</w:t>
        <w:br/>
        <w:t>所在地：〒108-0074 東京都港区高輪2-13-1 高輪2131ビル5号</w:t>
        <w:br/>
        <w:t>電話：+81-50-5372-1441</w:t>
        <w:br/>
        <w:t>モバイル：+81-90-7803-0727</w:t>
        <w:br/>
        <w:t>メール：info@kidneypatientsupport.com</w:t>
        <w:br/>
      </w:r>
    </w:p>
    <w:p>
      <w:r>
        <w:br w:type="page"/>
      </w:r>
    </w:p>
    <w:p>
      <w:pPr>
        <w:pStyle w:val="Heading1"/>
      </w:pPr>
      <w:r>
        <w:t>第1章：プロジェクト概要</w:t>
      </w:r>
    </w:p>
    <w:p>
      <w:r>
        <w:t>国際臓器移植支援センター ウェブサイト制作は、自国で移植を受けられない患者に対して、信頼性の高い海外医療情報と移植支援を提供するための多言語対応ウェブサイトです。</w:t>
      </w:r>
    </w:p>
    <w:p>
      <w:pPr>
        <w:pStyle w:val="Heading1"/>
      </w:pPr>
      <w:r>
        <w:t>第2章：ページ構成</w:t>
      </w:r>
    </w:p>
    <w:p>
      <w:r>
        <w:br/>
        <w:t>1. トップページ</w:t>
        <w:br/>
        <w:t>2. 当センターについて</w:t>
        <w:br/>
        <w:t>3. 移植の流れ</w:t>
        <w:br/>
        <w:t>4. 対応臓器と費用（臓器別LP含む）</w:t>
        <w:br/>
        <w:t>5. 国別プログラム（インド、パキスタン、カンボジア、ロシア）</w:t>
        <w:br/>
        <w:t>6. 患者の声</w:t>
        <w:br/>
        <w:t>7. FAQ（構造化対応）</w:t>
        <w:br/>
        <w:t>8. 登録・問い合わせフォーム</w:t>
        <w:br/>
        <w:t>9. ブログ／記事（GEO／LLMO対応）</w:t>
        <w:br/>
      </w:r>
    </w:p>
    <w:p>
      <w:pPr>
        <w:pStyle w:val="Heading1"/>
      </w:pPr>
      <w:r>
        <w:t>第3章：デザインとナビゲーション</w:t>
      </w:r>
    </w:p>
    <w:p>
      <w:r>
        <w:br/>
        <w:t>- 横型グローバルナビゲーション（スマホはハンバーガー形式）</w:t>
        <w:br/>
        <w:t>- 言語切替：日本語、英語、中国語、韓国語、アラビア語</w:t>
        <w:br/>
        <w:t>- CTAは目立たせ、常に表示される構造（例：無料登録、Zoom相談）</w:t>
        <w:br/>
      </w:r>
    </w:p>
    <w:p>
      <w:pPr>
        <w:pStyle w:val="Heading1"/>
      </w:pPr>
      <w:r>
        <w:t>第4章：機能仕様</w:t>
      </w:r>
    </w:p>
    <w:p>
      <w:r>
        <w:br/>
        <w:t>- 多言語切替（サブディレクトリ形式）</w:t>
        <w:br/>
        <w:t>- フォーム：ステップ式、ファイルアップロード対応</w:t>
        <w:br/>
        <w:t>- 動画：モーダル再生、YouTube or MP4対応</w:t>
        <w:br/>
        <w:t>- FAQ構造化：JSON-LD対応</w:t>
        <w:br/>
        <w:t>- SEO/GEO：構造化データ、meta対応、sitemap、hreflang対応</w:t>
        <w:br/>
      </w:r>
    </w:p>
    <w:p>
      <w:pPr>
        <w:pStyle w:val="Heading1"/>
      </w:pPr>
      <w:r>
        <w:t>第5章：セキュリティと法務</w:t>
      </w:r>
    </w:p>
    <w:p>
      <w:r>
        <w:br/>
        <w:t>- SSL（HTTPS）対応</w:t>
        <w:br/>
        <w:t>- reCAPTCHA・暗号化通信</w:t>
        <w:br/>
        <w:t>- 個人情報保護方針の明示</w:t>
        <w:br/>
        <w:t>- 病院名や医師情報は契約者限定で非公開</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