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保険専門家への相談要件概要</w:t>
      </w:r>
    </w:p>
    <w:p>
      <w:pPr/>
      <w:r>
        <w:rPr>
          <w:color w:val="5D646B"/>
          <w:sz w:val="16"/>
        </w:rPr>
        <w:t>ココナラ公開依頼の添付用資料  ｜  詳細情報は依頼先決定後に共有</w:t>
      </w:r>
    </w:p>
    <w:p>
      <w:r>
        <w:t>施術を伴う店舗型サービス業の運営に関し、個人の所得補償・就業不能・医療・がん保険と、法人の店舗休業・設備・賠償責任保険を比較したいと考えています。希望条件は商品選定の出発点であり、すべてを満たす商品の存在を前提にはしていません。必要保障額、保険料、約款上の給付条件を含めて検証をお願いします。</w:t>
      </w:r>
    </w:p>
    <w:p>
      <w:pPr>
        <w:pStyle w:val="Heading1"/>
      </w:pPr>
      <w:r>
        <w:t>1  最優先条件  施術に復帰できない場合の所得保障</w:t>
      </w:r>
    </w:p>
    <w:p>
      <w:pPr>
        <w:keepLines/>
        <w:ind w:left="288" w:hanging="187"/>
      </w:pPr>
      <w:r>
        <w:t>・</w:t>
      </w:r>
      <w:r>
        <w:t>施術業務ができなくなったとき、受付・指導・Web業務など他の業務が可能でも、元の施術業務に復帰できない限り給付を受けられることを、最優先の必須条件とします。減額・停止・再判定の条件も約款で確認したいです。</w:t>
      </w:r>
    </w:p>
    <w:p>
      <w:pPr>
        <w:keepLines/>
        <w:ind w:left="288" w:hanging="187"/>
      </w:pPr>
      <w:r>
        <w:t>・</w:t>
      </w:r>
      <w:r>
        <w:t>医師の指示による自宅療養を対象とし、入院を必須としない商品を希望します。診断書、通院、症状の証明頻度、一部復帰、収入変動、職業変更時の扱いを確認したいです。</w:t>
      </w:r>
    </w:p>
    <w:p>
      <w:pPr>
        <w:keepLines/>
        <w:ind w:left="288" w:hanging="187"/>
      </w:pPr>
      <w:r>
        <w:t>・</w:t>
      </w:r>
      <w:r>
        <w:t>短期所得補償は免責約10日・給付約2か月、長期就業不能は免責約60日・可能なら70歳までを希望します。生活費の補填目標は月20万円を目安とし、公的保障との重複や短期・長期の空白期間を検証したいです。</w:t>
      </w:r>
    </w:p>
    <w:p>
      <w:pPr>
        <w:keepLines/>
        <w:ind w:left="288" w:hanging="187"/>
      </w:pPr>
      <w:r>
        <w:t>・</w:t>
      </w:r>
      <w:r>
        <w:t>精神疾患を対象外とする選択肢も検討可能です。再発・別傷病の待機期間、既往症・告知義務、給付の通算上限・更新条件を比較してください。</w:t>
      </w:r>
    </w:p>
    <w:p>
      <w:pPr>
        <w:pStyle w:val="Heading1"/>
      </w:pPr>
      <w:r>
        <w:t>2  医療保険とがん保険の希望</w:t>
      </w:r>
    </w:p>
    <w:p>
      <w:pPr>
        <w:pStyle w:val="Heading2"/>
      </w:pPr>
      <w:r>
        <w:t>医療保険</w:t>
      </w:r>
    </w:p>
    <w:p>
      <w:pPr>
        <w:keepLines/>
        <w:ind w:left="288" w:hanging="187"/>
      </w:pPr>
      <w:r>
        <w:t>・</w:t>
      </w:r>
      <w:r>
        <w:t>終身型・終身払い・月額払い・解約返戻金なしを希望。入院日額1万円を初日から、1入院60日以上・通算1,000日以上、日帰り入院からの入院一時金10万円と再支給を希望します。</w:t>
      </w:r>
    </w:p>
    <w:p>
      <w:pPr>
        <w:keepLines/>
        <w:ind w:left="288" w:hanging="187"/>
      </w:pPr>
      <w:r>
        <w:t>・</w:t>
      </w:r>
      <w:r>
        <w:t>入院・外来手術、退院後通院、通院のみの場合の扱いと日数制限を確認。先進医療特約は技術料累計2,000万円程度を希望し、交通・宿泊費の補償可否も比較してください。</w:t>
      </w:r>
    </w:p>
    <w:p>
      <w:pPr>
        <w:keepLines/>
        <w:ind w:left="288" w:hanging="187"/>
      </w:pPr>
      <w:r>
        <w:t>・</w:t>
      </w:r>
      <w:r>
        <w:t>オンライン診療・整骨院等の扱い、医療機関・入院の定義、日割り・満額支給・端数処理、同一疾病の再入院や180日経過後の再支給条件を明示してください。</w:t>
      </w:r>
    </w:p>
    <w:p>
      <w:pPr>
        <w:pStyle w:val="Heading2"/>
      </w:pPr>
      <w:r>
        <w:t>がん保険</w:t>
      </w:r>
    </w:p>
    <w:p>
      <w:pPr>
        <w:keepLines/>
        <w:ind w:left="288" w:hanging="187"/>
      </w:pPr>
      <w:r>
        <w:t>・</w:t>
      </w:r>
      <w:r>
        <w:t>終身型・月額払い・解約返戻金なしを希望。診断一時金は100万円以上、上皮内新生物も同額、初回の治療開始・入院は不要であることを希望します。</w:t>
      </w:r>
    </w:p>
    <w:p>
      <w:pPr>
        <w:keepLines/>
        <w:ind w:left="288" w:hanging="187"/>
      </w:pPr>
      <w:r>
        <w:t>・</w:t>
      </w:r>
      <w:r>
        <w:t>再発・転移・継続治療に対して1年ごとの再支給を希望。90日待機、診断確定の方法、回数・通算上限を確認してください。</w:t>
      </w:r>
    </w:p>
    <w:p>
      <w:pPr>
        <w:keepLines/>
        <w:ind w:left="288" w:hanging="187"/>
      </w:pPr>
      <w:r>
        <w:t>・</w:t>
      </w:r>
      <w:r>
        <w:t>抗がん剤・放射線・ホルモン治療、外来・在宅治療を対象とし、治療継続中は給付回数・総支給額に上限がない商品を希望。自由診療・保険診療外薬剤・先進医療の扱いも比較してください。</w:t>
      </w:r>
    </w:p>
    <w:p>
      <w:pPr>
        <w:keepLines/>
        <w:ind w:left="288" w:hanging="187"/>
      </w:pPr>
      <w:r>
        <w:t>・</w:t>
      </w:r>
      <w:r>
        <w:t>がんの種類・ステージによる支払制限がないことを希望。悪性新生物・上皮内新生物の範囲、払込免除特約、重複調整、請求期限・遡及請求、保険会社の支払実績と対応体制を確認してください。</w:t>
      </w:r>
    </w:p>
    <w:p>
      <w:pPr>
        <w:pStyle w:val="Heading1"/>
      </w:pPr>
      <w:r>
        <w:t>3  法人の店舗休業・設備・賠償責任保険の希望</w:t>
      </w:r>
    </w:p>
    <w:p>
      <w:pPr>
        <w:pStyle w:val="Heading2"/>
      </w:pPr>
      <w:r>
        <w:t>店舗休業・利益補償</w:t>
      </w:r>
    </w:p>
    <w:p>
      <w:pPr>
        <w:keepLines/>
        <w:ind w:left="288" w:hanging="187"/>
      </w:pPr>
      <w:r>
        <w:t>・</w:t>
      </w:r>
      <w:r>
        <w:t>希望額の出発点は月80万円・最長6か月・総額480万円、待機7日です。実際の粗利益や休業中に残る固定費に照らして妥当性を検証してください。</w:t>
      </w:r>
    </w:p>
    <w:p>
      <w:pPr>
        <w:keepLines/>
        <w:ind w:left="288" w:hanging="187"/>
      </w:pPr>
      <w:r>
        <w:t>・</w:t>
      </w:r>
      <w:r>
        <w:t>設備・空調故障、感染症、近隣店舗事故を重視し、火災・水害・台風・落雷・破裂・爆発・漏水・停電・雪害・地震等も比較対象とします。物損の有無、自主休業・行政措置の扱い、免責を明示してください。</w:t>
      </w:r>
    </w:p>
    <w:p>
      <w:pPr>
        <w:keepLines/>
        <w:ind w:left="288" w:hanging="187"/>
      </w:pPr>
      <w:r>
        <w:t>・</w:t>
      </w:r>
      <w:r>
        <w:t>完全休業に加え、売上30％以上減少した部分営業、従前の営業時間から20％減少した時短営業も対象とすることを希望します。前年同月比だけでなく直近3か月平均での売上判定も確認してください。</w:t>
      </w:r>
    </w:p>
    <w:p>
      <w:pPr>
        <w:keepLines/>
        <w:ind w:left="288" w:hanging="187"/>
      </w:pPr>
      <w:r>
        <w:t>・</w:t>
      </w:r>
      <w:r>
        <w:t>断続的な休業は通算180日まで希望。復旧後の売上が従前の80％に回復したかを補助基準とする扱い、同一事故から180日後の再補償条件、定額・日割り・分割支給、証拠資料を確認してください。</w:t>
      </w:r>
    </w:p>
    <w:p>
      <w:pPr>
        <w:keepLines/>
        <w:ind w:left="288" w:hanging="187"/>
      </w:pPr>
      <w:r>
        <w:t>・</w:t>
      </w:r>
      <w:r>
        <w:t>売上減少判定の売上高は消費税抜きでの取扱いを希望。保険金請求期限・遡及請求の可否も明確にしてください。</w:t>
      </w:r>
    </w:p>
    <w:p>
      <w:pPr>
        <w:pStyle w:val="Heading2"/>
      </w:pPr>
      <w:r>
        <w:t>設備・追加費用・賠償責任</w:t>
      </w:r>
    </w:p>
    <w:p>
      <w:pPr>
        <w:keepLines/>
        <w:ind w:left="288" w:hanging="187"/>
      </w:pPr>
      <w:r>
        <w:t>・</w:t>
      </w:r>
      <w:r>
        <w:t>内装・施術ベッド・空調・給湯・PC・POS・家具備品等の再調達価額での補償を希望。免責5万円程度、既存火災保険との重複を確認してください。</w:t>
      </w:r>
    </w:p>
    <w:p>
      <w:pPr>
        <w:keepLines/>
        <w:ind w:left="288" w:hanging="187"/>
      </w:pPr>
      <w:r>
        <w:t>・</w:t>
      </w:r>
      <w:r>
        <w:t>仮店舗・レンタル・緊急修理等の営業継続費用は上限200万円、再開後の清掃・広告・集客費用は50万円を希望。事前承認や証明方法を確認してください。</w:t>
      </w:r>
    </w:p>
    <w:p>
      <w:pPr>
        <w:keepLines/>
        <w:ind w:left="288" w:hanging="187"/>
      </w:pPr>
      <w:r>
        <w:t>・</w:t>
      </w:r>
      <w:r>
        <w:t>顧客のケガ、施術トラブル、施設事故、預かり品等の賠償責任は支払限度2億円・免責なしを希望。業務委託スタッフによる事故が対象となる条件と、更新・自然消耗・故意・重過失等の免責を確認してください。</w:t>
      </w:r>
    </w:p>
    <w:p>
      <w:pPr>
        <w:pStyle w:val="Heading1"/>
      </w:pPr>
      <w:r>
        <w:t>4  必要な比較資料と応募条件</w:t>
      </w:r>
    </w:p>
    <w:p>
      <w:pPr>
        <w:keepLines/>
        <w:ind w:left="288" w:hanging="187"/>
      </w:pPr>
      <w:r>
        <w:t>・</w:t>
      </w:r>
      <w:r>
        <w:t>次の7種類について、希望条件に近い現在取扱い可能な具体的な商品・プランを原則各2～3点ずつ提示してください。①短期所得補償 ②長期就業不能 ③医療 ④がん ⑤店舗休業・利益補償 ⑥店舗設備・財産 ⑦施術等の賠償責任。</w:t>
      </w:r>
    </w:p>
    <w:p>
      <w:pPr>
        <w:keepLines/>
        <w:ind w:left="288" w:hanging="187"/>
      </w:pPr>
      <w:r>
        <w:t>・</w:t>
      </w:r>
      <w:r>
        <w:t>保険会社・正式商品名・特約・保険料（月額／年額）・補償額・待機期間・支払条件・対象外・更新条件・引受可否を比較表にしてください。必要に応じて約款・契約概要等の根拠を示してください。</w:t>
      </w:r>
    </w:p>
    <w:p>
      <w:pPr>
        <w:keepLines/>
        <w:ind w:left="288" w:hanging="187"/>
      </w:pPr>
      <w:r>
        <w:t>・</w:t>
      </w:r>
      <w:r>
        <w:t>各希望条件について「満たす／満たさない／確認中」を明示してください。最優先条件を満たす商品が見つからない場合も、その旨と最も近い候補・制限・代替策を示してください。</w:t>
      </w:r>
    </w:p>
    <w:p>
      <w:pPr>
        <w:keepLines/>
        <w:ind w:left="288" w:hanging="187"/>
      </w:pPr>
      <w:r>
        <w:t>・</w:t>
      </w:r>
      <w:r>
        <w:t>複数社の生命・損害保険を比較でき、法人店舗保険と所得保障の相談経験がある方を希望します。所属・募集資格、取扱保険会社、比較できる範囲、紹介・販売手数料や利益相反を開示してください。</w:t>
      </w:r>
    </w:p>
    <w:p>
      <w:pPr>
        <w:keepLines/>
        <w:ind w:left="288" w:hanging="187"/>
      </w:pPr>
      <w:r>
        <w:t>・</w:t>
      </w:r>
      <w:r>
        <w:t>相談料、商品比較・見積もりの追加料金、納品予定、面談方法を項目別に提示してください。書面の比較表を希望し、条件の確認は口頭でも行いたいです。</w:t>
      </w:r>
    </w:p>
    <w:p>
      <w:pPr>
        <w:pStyle w:val="Heading1"/>
      </w:pPr>
      <w:r>
        <w:t>5  個別に共有する事項</w:t>
      </w:r>
    </w:p>
    <w:p>
      <w:r>
        <w:t>実際の年齢・職業詳細・加入状況・収入や保険料負担可能額・法人の売上／経費・店舗情報・既存契約書類は、依頼先決定後に必要な範囲で共有します。上記の金額は希望する補償の水準であり、現在の収入・資産残高を示すものではありません。</w:t>
      </w:r>
    </w:p>
    <w:sectPr>
      <w:pgSz w:w="12240" w:h="15840"/>
      <w:pgMar w:top="950" w:right="1195" w:bottom="965"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60"/>
    </w:pPr>
    <w:rPr>
      <w:rFonts w:ascii="Noto Sans JP Thin" w:hAnsi="Noto Sans JP Thin" w:eastAsia="Noto Sans JP Thin" w:cs="Noto Sans JP Thin"/>
      <w:b w:val="0"/>
      <w:color w:val="1C2126"/>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Noto Sans JP Thin" w:hAnsi="Noto Sans JP Thin" w:eastAsia="Noto Sans JP Thin" w:cs="Noto Sans JP Thin"/>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Noto Sans JP Thin" w:hAnsi="Noto Sans JP Thin" w:eastAsia="Noto Sans JP Thin" w:cs="Noto Sans JP Thin"/>
      <w:b w:val="0"/>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Noto Sans JP Thin" w:hAnsi="Noto Sans JP Thin" w:eastAsia="Noto Sans JP Thin" w:cs="Noto Sans JP Thin"/>
      <w:b w:val="0"/>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保険専門家への相談要件概要</dc:title>
  <dc:subject>ココナラ公開依頼 添付用</dc:subject>
  <dc:creator/>
  <cp:keywords/>
  <dc:description/>
  <cp:lastModifiedBy/>
  <cp:revision>1</cp:revision>
  <dcterms:created xsi:type="dcterms:W3CDTF">2013-12-23T23:15:00Z</dcterms:created>
  <dcterms:modified xsi:type="dcterms:W3CDTF">2013-12-23T23:15:00Z</dcterms:modified>
  <cp:category/>
</cp:coreProperties>
</file>