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0223" w14:textId="7FED2C16" w:rsidR="000B21B6" w:rsidRPr="000B21B6" w:rsidRDefault="000B21B6" w:rsidP="000B21B6">
      <w:pPr>
        <w:spacing w:line="240" w:lineRule="auto"/>
        <w:rPr>
          <w:sz w:val="40"/>
          <w:szCs w:val="44"/>
        </w:rPr>
      </w:pPr>
    </w:p>
    <w:p w14:paraId="66F71ECD" w14:textId="48C14A24" w:rsidR="000B21B6" w:rsidRPr="000B21B6" w:rsidRDefault="000C3728" w:rsidP="000B21B6">
      <w:pPr>
        <w:spacing w:line="240" w:lineRule="auto"/>
        <w:rPr>
          <w:sz w:val="40"/>
          <w:szCs w:val="44"/>
        </w:rPr>
      </w:pPr>
      <w:r w:rsidRPr="000C3728">
        <w:drawing>
          <wp:anchor distT="0" distB="0" distL="114300" distR="114300" simplePos="0" relativeHeight="251665408" behindDoc="0" locked="0" layoutInCell="1" allowOverlap="1" wp14:anchorId="45F62786" wp14:editId="439FDCB1">
            <wp:simplePos x="0" y="0"/>
            <wp:positionH relativeFrom="column">
              <wp:posOffset>41373</wp:posOffset>
            </wp:positionH>
            <wp:positionV relativeFrom="paragraph">
              <wp:posOffset>1572113</wp:posOffset>
            </wp:positionV>
            <wp:extent cx="965981" cy="3832078"/>
            <wp:effectExtent l="0" t="0" r="0" b="3810"/>
            <wp:wrapNone/>
            <wp:docPr id="746091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91263" name=""/>
                    <pic:cNvPicPr/>
                  </pic:nvPicPr>
                  <pic:blipFill>
                    <a:blip r:embed="rId4"/>
                    <a:stretch>
                      <a:fillRect/>
                    </a:stretch>
                  </pic:blipFill>
                  <pic:spPr>
                    <a:xfrm>
                      <a:off x="0" y="0"/>
                      <a:ext cx="965981" cy="3832078"/>
                    </a:xfrm>
                    <a:prstGeom prst="rect">
                      <a:avLst/>
                    </a:prstGeom>
                  </pic:spPr>
                </pic:pic>
              </a:graphicData>
            </a:graphic>
            <wp14:sizeRelH relativeFrom="margin">
              <wp14:pctWidth>0</wp14:pctWidth>
            </wp14:sizeRelH>
            <wp14:sizeRelV relativeFrom="margin">
              <wp14:pctHeight>0</wp14:pctHeight>
            </wp14:sizeRelV>
          </wp:anchor>
        </w:drawing>
      </w:r>
      <w:r w:rsidR="000B21B6">
        <w:rPr>
          <w:rFonts w:hint="eastAsia"/>
          <w:sz w:val="40"/>
          <w:szCs w:val="44"/>
        </w:rPr>
        <w:t>芸藩志</w:t>
      </w:r>
      <w:r w:rsidR="005E0B01">
        <w:rPr>
          <w:rFonts w:hint="eastAsia"/>
          <w:sz w:val="40"/>
          <w:szCs w:val="44"/>
        </w:rPr>
        <w:t>百十四</w:t>
      </w:r>
      <w:r w:rsidR="000B21B6">
        <w:rPr>
          <w:rFonts w:hint="eastAsia"/>
          <w:sz w:val="40"/>
          <w:szCs w:val="44"/>
        </w:rPr>
        <w:t>巻より</w:t>
      </w:r>
      <w:r w:rsidR="000B21B6" w:rsidRPr="005E0B01">
        <w:rPr>
          <w:rFonts w:hint="eastAsia"/>
          <w:sz w:val="28"/>
          <w:szCs w:val="32"/>
        </w:rPr>
        <w:t>（明治４年６月４日記）</w:t>
      </w:r>
    </w:p>
    <w:p w14:paraId="2D402D48" w14:textId="77777777" w:rsidR="000B21B6" w:rsidRDefault="000B21B6"/>
    <w:p w14:paraId="54145B64" w14:textId="4324ABE8" w:rsidR="000B21B6" w:rsidRPr="005E0B01" w:rsidRDefault="00C5587B"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hint="eastAsia"/>
          <w:color w:val="FF0000"/>
          <w:kern w:val="0"/>
          <w:sz w:val="26"/>
          <w:szCs w:val="26"/>
        </w:rPr>
        <w:t xml:space="preserve">六月四日　</w:t>
      </w:r>
      <w:r w:rsidR="000B21B6" w:rsidRPr="005E0B01">
        <w:rPr>
          <w:rFonts w:ascii="AppleSystemUIFont" w:hAnsi="AppleSystemUIFont" w:cs="AppleSystemUIFont"/>
          <w:color w:val="FF0000"/>
          <w:kern w:val="0"/>
          <w:sz w:val="26"/>
          <w:szCs w:val="26"/>
        </w:rPr>
        <w:t>辨官（弁官）より宇都宮真名介に係る伺書を返却す</w:t>
      </w:r>
    </w:p>
    <w:p w14:paraId="2C02F4AE" w14:textId="3F33EB75"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p>
    <w:p w14:paraId="08717987" w14:textId="5968DA08"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color w:val="FF0000"/>
          <w:kern w:val="0"/>
          <w:sz w:val="26"/>
          <w:szCs w:val="26"/>
        </w:rPr>
        <w:t>宇都宮真名介は本藩賀茂郡長濱の僧にて黙霖と称を初め安芸郡倉橋島西蓮寺の役僧たり當て重き疾を受けてついに聾となり経音の呂律（ろれつ）亦調を失い殆んど人と言語の不能となりて宛も啞人の如しよりて人と語る常に書簡問答なるを持って世人は皆啞老狂と為を然れとも狂には非るなり</w:t>
      </w:r>
    </w:p>
    <w:p w14:paraId="044FDA02" w14:textId="18516311"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color w:val="FF0000"/>
          <w:kern w:val="0"/>
          <w:sz w:val="26"/>
          <w:szCs w:val="26"/>
        </w:rPr>
        <w:t>後處々を游歴山口に在留して高杉晋作の塾に入り漢学を修むよりて防長の諸氏に交友多し又国学をも修め一時山城国男山の権禰宜（ごんねぎ）となりし事ありたり</w:t>
      </w:r>
    </w:p>
    <w:p w14:paraId="6F1F053F" w14:textId="0E9262F6"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p>
    <w:p w14:paraId="066B276B" w14:textId="7D11BB7B"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color w:val="FF0000"/>
          <w:kern w:val="0"/>
          <w:sz w:val="26"/>
          <w:szCs w:val="26"/>
        </w:rPr>
        <w:t>其山口在留中帰郷せるに當り偶</w:t>
      </w:r>
      <w:r w:rsidRPr="005E0B01">
        <w:rPr>
          <w:rFonts w:ascii="AppleSystemUIFont" w:hAnsi="AppleSystemUIFont" w:cs="AppleSystemUIFont"/>
          <w:b/>
          <w:bCs/>
          <w:color w:val="FF0000"/>
          <w:kern w:val="0"/>
          <w:sz w:val="26"/>
          <w:szCs w:val="26"/>
        </w:rPr>
        <w:t>防長の役</w:t>
      </w:r>
      <w:r w:rsidRPr="005E0B01">
        <w:rPr>
          <w:rFonts w:ascii="AppleSystemUIFont" w:hAnsi="AppleSystemUIFont" w:cs="AppleSystemUIFont"/>
          <w:color w:val="FF0000"/>
          <w:kern w:val="0"/>
          <w:sz w:val="26"/>
          <w:szCs w:val="26"/>
        </w:rPr>
        <w:t>ありしを以て長藩の薦めに間を為せとの嫌疑を受け廿日市郷にて之れを捕え、遂に佐伯郡の獄に幽囚する</w:t>
      </w:r>
      <w:r w:rsidR="00834510" w:rsidRPr="005E0B01">
        <w:rPr>
          <w:rFonts w:ascii="AppleSystemUIFont" w:hAnsi="AppleSystemUIFont" w:cs="AppleSystemUIFont"/>
          <w:color w:val="FF0000"/>
          <w:kern w:val="0"/>
          <w:sz w:val="26"/>
          <w:szCs w:val="26"/>
        </w:rPr>
        <w:ruby>
          <w:rubyPr>
            <w:rubyAlign w:val="distributeSpace"/>
            <w:hps w:val="14"/>
            <w:hpsRaise w:val="26"/>
            <w:hpsBaseText w:val="26"/>
            <w:lid w:val="ja-JP"/>
          </w:rubyPr>
          <w:rt>
            <w:r w:rsidR="00834510" w:rsidRPr="005E0B01">
              <w:rPr>
                <w:rFonts w:ascii="Malgun Gothic" w:eastAsia="Malgun Gothic" w:hAnsi="Malgun Gothic" w:cs="Malgun Gothic" w:hint="eastAsia"/>
                <w:color w:val="FF0000"/>
                <w:kern w:val="0"/>
                <w:sz w:val="14"/>
              </w:rPr>
              <w:t>あげく</w:t>
            </w:r>
          </w:rt>
          <w:rubyBase>
            <w:r w:rsidR="00834510" w:rsidRPr="005E0B01">
              <w:rPr>
                <w:rFonts w:ascii="Malgun Gothic" w:eastAsia="Malgun Gothic" w:hAnsi="Malgun Gothic" w:cs="Malgun Gothic" w:hint="eastAsia"/>
                <w:color w:val="FF0000"/>
                <w:kern w:val="0"/>
                <w:sz w:val="28"/>
              </w:rPr>
              <w:t>敭句</w:t>
            </w:r>
          </w:rubyBase>
        </w:ruby>
      </w:r>
      <w:r w:rsidRPr="005E0B01">
        <w:rPr>
          <w:rFonts w:ascii="AppleSystemUIFont" w:hAnsi="AppleSystemUIFont" w:cs="AppleSystemUIFont"/>
          <w:color w:val="FF0000"/>
          <w:kern w:val="0"/>
          <w:sz w:val="26"/>
          <w:szCs w:val="26"/>
        </w:rPr>
        <w:t>に</w:t>
      </w:r>
      <w:r w:rsidR="00834510" w:rsidRPr="005E0B01">
        <w:rPr>
          <w:rFonts w:ascii="AppleSystemUIFont" w:hAnsi="AppleSystemUIFont" w:cs="AppleSystemUIFont"/>
          <w:color w:val="FF0000"/>
          <w:kern w:val="0"/>
          <w:sz w:val="26"/>
          <w:szCs w:val="26"/>
        </w:rPr>
        <w:ruby>
          <w:rubyPr>
            <w:rubyAlign w:val="distributeSpace"/>
            <w:hps w:val="13"/>
            <w:hpsRaise w:val="24"/>
            <w:hpsBaseText w:val="26"/>
            <w:lid w:val="ja-JP"/>
          </w:rubyPr>
          <w:rt>
            <w:r w:rsidR="00834510" w:rsidRPr="005E0B01">
              <w:rPr>
                <w:rFonts w:ascii="HG丸ｺﾞｼｯｸM-PRO" w:hAnsi="HG丸ｺﾞｼｯｸM-PRO" w:cs="AppleSystemUIFont"/>
                <w:color w:val="FF0000"/>
                <w:kern w:val="0"/>
                <w:sz w:val="13"/>
                <w:szCs w:val="26"/>
              </w:rPr>
              <w:t>およ</w:t>
            </w:r>
          </w:rt>
          <w:rubyBase>
            <w:r w:rsidR="00834510" w:rsidRPr="005E0B01">
              <w:rPr>
                <w:rFonts w:ascii="AppleSystemUIFont" w:hAnsi="AppleSystemUIFont" w:cs="AppleSystemUIFont"/>
                <w:color w:val="FF0000"/>
                <w:kern w:val="0"/>
                <w:sz w:val="26"/>
                <w:szCs w:val="26"/>
              </w:rPr>
              <w:t>及</w:t>
            </w:r>
          </w:rubyBase>
        </w:ruby>
      </w:r>
      <w:r w:rsidRPr="005E0B01">
        <w:rPr>
          <w:rFonts w:ascii="AppleSystemUIFont" w:hAnsi="AppleSystemUIFont" w:cs="AppleSystemUIFont"/>
          <w:color w:val="FF0000"/>
          <w:kern w:val="0"/>
          <w:sz w:val="26"/>
          <w:szCs w:val="26"/>
        </w:rPr>
        <w:t>へり</w:t>
      </w:r>
      <w:r w:rsidR="00834510" w:rsidRPr="005E0B01">
        <w:rPr>
          <w:rFonts w:ascii="AppleSystemUIFont" w:hAnsi="AppleSystemUIFont" w:cs="AppleSystemUIFont" w:hint="eastAsia"/>
          <w:color w:val="FF0000"/>
          <w:kern w:val="0"/>
          <w:sz w:val="26"/>
          <w:szCs w:val="26"/>
        </w:rPr>
        <w:t xml:space="preserve">　</w:t>
      </w:r>
      <w:r w:rsidRPr="005E0B01">
        <w:rPr>
          <w:rFonts w:ascii="AppleSystemUIFont" w:hAnsi="AppleSystemUIFont" w:cs="AppleSystemUIFont"/>
          <w:color w:val="FF0000"/>
          <w:kern w:val="0"/>
          <w:sz w:val="26"/>
          <w:szCs w:val="26"/>
        </w:rPr>
        <w:t>然るに其間諜の為の帰藩せしに非る姿なるを以て長州境内へ向けて開放せり</w:t>
      </w:r>
    </w:p>
    <w:p w14:paraId="57D3D92F" w14:textId="5EC4F53A"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p>
    <w:p w14:paraId="753FCB72" w14:textId="77777777"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color w:val="FF0000"/>
          <w:kern w:val="0"/>
          <w:sz w:val="26"/>
          <w:szCs w:val="26"/>
        </w:rPr>
        <w:t>後に浪士は復籍せしむへきの朝令ありしに依り之を編籍をするに当たり藩命に服せさるありしを以て其處分を官へ伺うに至りたりしか</w:t>
      </w:r>
    </w:p>
    <w:p w14:paraId="2B6CB96B" w14:textId="69869706" w:rsidR="000B21B6" w:rsidRPr="005E0B01" w:rsidRDefault="000B21B6" w:rsidP="000B21B6">
      <w:pPr>
        <w:widowControl w:val="0"/>
        <w:autoSpaceDE w:val="0"/>
        <w:autoSpaceDN w:val="0"/>
        <w:adjustRightInd w:val="0"/>
        <w:spacing w:line="240" w:lineRule="auto"/>
        <w:rPr>
          <w:rFonts w:ascii="AppleSystemUIFont" w:hAnsi="AppleSystemUIFont" w:cs="AppleSystemUIFont"/>
          <w:color w:val="FF0000"/>
          <w:kern w:val="0"/>
          <w:sz w:val="26"/>
          <w:szCs w:val="26"/>
        </w:rPr>
      </w:pPr>
      <w:r w:rsidRPr="005E0B01">
        <w:rPr>
          <w:rFonts w:ascii="AppleSystemUIFont" w:hAnsi="AppleSystemUIFont" w:cs="AppleSystemUIFont"/>
          <w:color w:val="FF0000"/>
          <w:kern w:val="0"/>
          <w:sz w:val="26"/>
          <w:szCs w:val="26"/>
        </w:rPr>
        <w:t>本日辨官（弁官）より東京藩邸公用人を召喚せるにより熊谷真彦出頭せしに金井小史（恭之）を以て？果して其藩在籍者たれじゃ藩命を奉承をへくして服従せむ人は暫く禁錮等臨機の處置を為すとも今日に當て其黒白を分つの処分なきを可とす宜く？をして</w:t>
      </w:r>
      <w:r w:rsidRPr="005E0B01">
        <w:rPr>
          <w:rFonts w:ascii="AppleSystemUIFont" w:hAnsi="AppleSystemUIFont" w:cs="AppleSystemUIFont"/>
          <w:b/>
          <w:bCs/>
          <w:color w:val="FF0000"/>
          <w:kern w:val="0"/>
          <w:sz w:val="26"/>
          <w:szCs w:val="26"/>
        </w:rPr>
        <w:t>餓死に至らさしむへし</w:t>
      </w:r>
      <w:r w:rsidRPr="005E0B01">
        <w:rPr>
          <w:rFonts w:ascii="AppleSystemUIFont" w:hAnsi="AppleSystemUIFont" w:cs="AppleSystemUIFont"/>
          <w:color w:val="FF0000"/>
          <w:kern w:val="0"/>
          <w:sz w:val="26"/>
          <w:szCs w:val="26"/>
        </w:rPr>
        <w:t>とて往に藩より呈出せし伺書は返却せられたり</w:t>
      </w:r>
    </w:p>
    <w:p w14:paraId="05121205" w14:textId="77777777" w:rsidR="000B21B6" w:rsidRDefault="000B21B6" w:rsidP="000B21B6">
      <w:pPr>
        <w:widowControl w:val="0"/>
        <w:autoSpaceDE w:val="0"/>
        <w:autoSpaceDN w:val="0"/>
        <w:adjustRightInd w:val="0"/>
        <w:spacing w:line="240" w:lineRule="auto"/>
        <w:rPr>
          <w:rFonts w:ascii="AppleSystemUIFont" w:hAnsi="AppleSystemUIFont" w:cs="AppleSystemUIFont"/>
          <w:kern w:val="0"/>
          <w:sz w:val="26"/>
          <w:szCs w:val="26"/>
        </w:rPr>
      </w:pPr>
    </w:p>
    <w:p w14:paraId="2149FC9F" w14:textId="6358FF27" w:rsidR="000B21B6" w:rsidRDefault="000B21B6" w:rsidP="000B21B6">
      <w:pPr>
        <w:widowControl w:val="0"/>
        <w:autoSpaceDE w:val="0"/>
        <w:autoSpaceDN w:val="0"/>
        <w:adjustRightInd w:val="0"/>
        <w:spacing w:line="240" w:lineRule="auto"/>
        <w:rPr>
          <w:rFonts w:ascii="AppleSystemUIFont" w:hAnsi="AppleSystemUIFont" w:cs="AppleSystemUIFont"/>
          <w:kern w:val="0"/>
          <w:sz w:val="26"/>
          <w:szCs w:val="26"/>
        </w:rPr>
      </w:pPr>
    </w:p>
    <w:p w14:paraId="69803455" w14:textId="467E3C73" w:rsidR="000B21B6" w:rsidRDefault="000B21B6" w:rsidP="000B21B6">
      <w:pPr>
        <w:rPr>
          <w:rFonts w:ascii="AppleExternalUIFontJapanese-W3" w:eastAsia="AppleExternalUIFontJapanese-W3" w:hAnsi="AppleSystemUIFont" w:cs="AppleExternalUIFontJapanese-W3"/>
          <w:kern w:val="0"/>
          <w:sz w:val="26"/>
          <w:szCs w:val="26"/>
        </w:rPr>
      </w:pPr>
      <w:r>
        <w:rPr>
          <w:rFonts w:ascii="AppleExternalUIFontJapanese-W3" w:eastAsia="AppleExternalUIFontJapanese-W3" w:hAnsi="AppleSystemUIFont" w:cs="AppleExternalUIFontJapanese-W3" w:hint="eastAsia"/>
          <w:kern w:val="0"/>
          <w:sz w:val="26"/>
          <w:szCs w:val="26"/>
        </w:rPr>
        <w:t>権禰宜</w:t>
      </w:r>
      <w:r>
        <w:rPr>
          <w:rFonts w:ascii="AppleSystemUIFont" w:eastAsia="AppleExternalUIFontJapanese-W3" w:hAnsi="AppleSystemUIFont" w:cs="AppleSystemUIFont"/>
          <w:kern w:val="0"/>
          <w:sz w:val="26"/>
          <w:szCs w:val="26"/>
        </w:rPr>
        <w:t>…</w:t>
      </w:r>
      <w:r>
        <w:rPr>
          <w:rFonts w:ascii="AppleExternalUIFontJapanese-W3" w:eastAsia="AppleExternalUIFontJapanese-W3" w:hAnsi="AppleSystemUIFont" w:cs="AppleExternalUIFontJapanese-W3" w:hint="eastAsia"/>
          <w:kern w:val="0"/>
          <w:sz w:val="26"/>
          <w:szCs w:val="26"/>
        </w:rPr>
        <w:t>神社における神職の職名のひとつ。一般的な神社では、上から宮司、禰宜、権禰宜の順</w:t>
      </w:r>
    </w:p>
    <w:p w14:paraId="0C4B2267" w14:textId="52AAB623" w:rsidR="000B21B6" w:rsidRDefault="000B21B6" w:rsidP="000B21B6">
      <w:pPr>
        <w:rPr>
          <w:rFonts w:ascii="AppleExternalUIFontJapanese-W3" w:eastAsia="AppleExternalUIFontJapanese-W3" w:hAnsi="AppleSystemUIFont" w:cs="AppleExternalUIFontJapanese-W3"/>
          <w:kern w:val="0"/>
          <w:sz w:val="26"/>
          <w:szCs w:val="26"/>
        </w:rPr>
      </w:pPr>
    </w:p>
    <w:p w14:paraId="1CD082C8" w14:textId="380A9115" w:rsidR="000B21B6" w:rsidRDefault="000B21B6" w:rsidP="000B21B6">
      <w:r w:rsidRPr="000B21B6">
        <w:rPr>
          <w:rFonts w:ascii="AppleSystemUIFont" w:hAnsi="AppleSystemUIFont" w:cs="AppleSystemUIFont"/>
          <w:b/>
          <w:bCs/>
          <w:kern w:val="0"/>
          <w:sz w:val="26"/>
          <w:szCs w:val="26"/>
        </w:rPr>
        <w:t>防長の役</w:t>
      </w:r>
      <w:r>
        <w:rPr>
          <w:rFonts w:ascii="AppleSystemUIFont" w:hAnsi="AppleSystemUIFont" w:cs="AppleSystemUIFont" w:hint="eastAsia"/>
          <w:b/>
          <w:bCs/>
          <w:kern w:val="0"/>
          <w:sz w:val="26"/>
          <w:szCs w:val="26"/>
        </w:rPr>
        <w:t xml:space="preserve">　</w:t>
      </w:r>
      <w:r w:rsidRPr="000B21B6">
        <w:rPr>
          <w:rFonts w:ascii="AppleSystemUIFont" w:hAnsi="AppleSystemUIFont" w:cs="AppleSystemUIFont" w:hint="eastAsia"/>
          <w:b/>
          <w:bCs/>
          <w:kern w:val="0"/>
          <w:sz w:val="26"/>
          <w:szCs w:val="26"/>
        </w:rPr>
        <w:t>防長四境の役</w:t>
      </w:r>
    </w:p>
    <w:p w14:paraId="3AF0B5BE" w14:textId="24066553" w:rsidR="00B86AE3" w:rsidRDefault="00B86AE3" w:rsidP="00B86AE3">
      <w:r>
        <w:rPr>
          <w:rFonts w:hint="eastAsia"/>
        </w:rPr>
        <w:t>慶応二年（一八六六）六月七日、第二次長州征伐</w:t>
      </w:r>
    </w:p>
    <w:p w14:paraId="3324EE05" w14:textId="49E6828A" w:rsidR="00B86AE3" w:rsidRDefault="00B86AE3" w:rsidP="00B86AE3">
      <w:r>
        <w:rPr>
          <w:rFonts w:hint="eastAsia"/>
        </w:rPr>
        <w:t xml:space="preserve">　当初、幕府軍の圧倒的な戦力により、久賀、安下庄の殆どを戦火により焼失するなど苦戦。しかし、十三日未明、高杉晋作が乗り込んだ丙寅丸の奇襲から戦況が好転し　芸州口（六月十四日～八月七日）石州口（六月十六日～七月十八日）小倉口（六月十七日～十月七日）の戦いに弾みをつけ、第二次長州征伐の勝利を決定づけました。浅井藩が倒幕への舵を切るきっかけとなった戦いでもあります</w:t>
      </w:r>
    </w:p>
    <w:p w14:paraId="69966B36" w14:textId="00784651" w:rsidR="00782342" w:rsidRDefault="00B86AE3">
      <w:pPr>
        <w:rPr>
          <w:rFonts w:hint="eastAsia"/>
        </w:rPr>
      </w:pPr>
      <w:r>
        <w:rPr>
          <w:rFonts w:hint="eastAsia"/>
          <w:noProof/>
        </w:rPr>
        <mc:AlternateContent>
          <mc:Choice Requires="wps">
            <w:drawing>
              <wp:anchor distT="0" distB="0" distL="114300" distR="114300" simplePos="0" relativeHeight="251663360" behindDoc="0" locked="0" layoutInCell="1" allowOverlap="1" wp14:anchorId="506E492C" wp14:editId="039372CE">
                <wp:simplePos x="0" y="0"/>
                <wp:positionH relativeFrom="column">
                  <wp:posOffset>-652027</wp:posOffset>
                </wp:positionH>
                <wp:positionV relativeFrom="paragraph">
                  <wp:posOffset>-91307</wp:posOffset>
                </wp:positionV>
                <wp:extent cx="2594344" cy="5752214"/>
                <wp:effectExtent l="0" t="0" r="9525" b="13970"/>
                <wp:wrapNone/>
                <wp:docPr id="1856082438" name="正方形/長方形 5"/>
                <wp:cNvGraphicFramePr/>
                <a:graphic xmlns:a="http://schemas.openxmlformats.org/drawingml/2006/main">
                  <a:graphicData uri="http://schemas.microsoft.com/office/word/2010/wordprocessingShape">
                    <wps:wsp>
                      <wps:cNvSpPr/>
                      <wps:spPr>
                        <a:xfrm>
                          <a:off x="0" y="0"/>
                          <a:ext cx="2594344" cy="5752214"/>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FC6E0C" id="正方形/長方形 5" o:spid="_x0000_s1026" style="position:absolute;left:0;text-align:left;margin-left:-51.35pt;margin-top:-7.2pt;width:204.3pt;height:452.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yt2UQIAAPgEAAAOAAAAZHJzL2Uyb0RvYy54bWysVN9v2jAQfp+0/8Hy+xrCQruihgpRdZpU&#13;&#10;tajt1GfXsSGa4/POhsD++p2dELqOp2kv5uz77tfHd7m63jWGbRX6GmzJ87MRZ8pKqGq7Kvn359tP&#13;&#10;XzjzQdhKGLCq5Hvl+fXs44er1k3VGNZgKoWMklg/bV3J1yG4aZZ5uVaN8GfglCWnBmxEoCuusgpF&#13;&#10;S9kbk41Ho/OsBawcglTe0+tN5+SzlF9rJcOD1l4FZkpOvYV0Yjpf45nNrsR0hcKta9m3If6hi0bU&#13;&#10;looOqW5EEGyD9V+pmloieNDhTEKTgda1VGkGmiYfvZvmaS2cSrMQOd4NNPn/l1beb5/cEomG1vmp&#13;&#10;JzNOsdPYxF/qj+0SWfuBLLULTNLjeHJZfC4KziT5JheT8TgvIp3ZMdyhD18VNCwaJUf6NxJJYnvn&#13;&#10;Qwc9QGI1C7e1MfH92Euywt6oCDD2UWlWV7F6SpRkohYG2VbQHyykVDac910kdAzTlHUIzE8FmpD3&#13;&#10;QT02hqkknyFwdCrwz4pDRKoKNgzBTW0BTyWofgyVO/xh+m7mOP4rVPslMoROvN7J25r4vBM+LAWS&#13;&#10;WknXtIHhgQ5toC059BZna8Bfp94jnkREXs5aUn/J/c+NQMWZ+WZJXpd5UcR1SZdicjGmC771vL71&#13;&#10;2E2zAOI/p113MpkRH8zB1AjNCy3qPFYll7CSapdcBjxcFqHbSlp1qebzBKMVcSLc2ScnY/LIatTL&#13;&#10;8+5FoOtFFUiP93DYFDF9p60OGyMtzDcBdJ2Ed+S155vWK0m3/xTE/X17T6jjB2v2GwAA//8DAFBL&#13;&#10;AwQUAAYACAAAACEATYWxs+YAAAARAQAADwAAAGRycy9kb3ducmV2LnhtbExPPU/DMBDdkfgP1iGx&#13;&#10;oNZOaUmaxqkqoCyoAwUxu/ERR43tELtN+PdcJ1hOd3rv3kexHm3LztiHxjsJyVQAQ1d53bhawsf7&#13;&#10;dpIBC1E5rVrvUMIPBliX11eFyrUf3Bue97FmJOJCriSYGLuc81AZtCpMfYeOsC/fWxXp7GuuezWQ&#13;&#10;uG35TIgHblXjyMGoDh8NVsf9yUp4fkk+X8fUZMdqW3/vNrtBp3eDlLc349OKxmYFLOIY/z7g0oHy&#13;&#10;Q0nBDv7kdGCthEkiZilxL9t8Dowo92KxBHaQkC2TBfCy4P+blL8AAAD//wMAUEsBAi0AFAAGAAgA&#13;&#10;AAAhALaDOJL+AAAA4QEAABMAAAAAAAAAAAAAAAAAAAAAAFtDb250ZW50X1R5cGVzXS54bWxQSwEC&#13;&#10;LQAUAAYACAAAACEAOP0h/9YAAACUAQAACwAAAAAAAAAAAAAAAAAvAQAAX3JlbHMvLnJlbHNQSwEC&#13;&#10;LQAUAAYACAAAACEAKDsrdlECAAD4BAAADgAAAAAAAAAAAAAAAAAuAgAAZHJzL2Uyb0RvYy54bWxQ&#13;&#10;SwECLQAUAAYACAAAACEATYWxs+YAAAARAQAADwAAAAAAAAAAAAAAAACrBAAAZHJzL2Rvd25yZXYu&#13;&#10;eG1sUEsFBgAAAAAEAAQA8wAAAL4FAAAAAA==&#13;&#10;" filled="f" strokecolor="#70ad47 [3209]" strokeweight="1pt"/>
            </w:pict>
          </mc:Fallback>
        </mc:AlternateContent>
      </w:r>
      <w:r>
        <w:rPr>
          <w:rFonts w:hint="eastAsia"/>
        </w:rPr>
        <w:t xml:space="preserve">　近年、この戦いは「幕長戦争」や「長州戦争」と呼ばれますが、四つの県境が戦場になったことから四境の役とも呼ばれています。</w:t>
      </w:r>
    </w:p>
    <w:sectPr w:rsidR="00782342" w:rsidSect="000D4E4F">
      <w:pgSz w:w="16837" w:h="11905" w:orient="landscape"/>
      <w:pgMar w:top="1701" w:right="1701" w:bottom="1701" w:left="1985" w:header="851" w:footer="992" w:gutter="0"/>
      <w:cols w:space="425"/>
      <w:textDirection w:val="tbRl"/>
      <w:docGrid w:linePitch="656" w:charSpace="37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HG丸ｺﾞｼｯｸ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pleExternalUIFontJapanese-W3">
    <w:altName w:val="Yu Gothic"/>
    <w:panose1 w:val="020B0604020202020204"/>
    <w:charset w:val="80"/>
    <w:family w:val="auto"/>
    <w:notTrueType/>
    <w:pitch w:val="default"/>
    <w:sig w:usb0="00002A87" w:usb1="08070000" w:usb2="00000010" w:usb3="00000000" w:csb0="0002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proofState w:spelling="clean"/>
  <w:defaultTabStop w:val="960"/>
  <w:drawingGridHorizontalSpacing w:val="425"/>
  <w:drawingGridVerticalSpacing w:val="328"/>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B6"/>
    <w:rsid w:val="000933CD"/>
    <w:rsid w:val="000B21B6"/>
    <w:rsid w:val="000C3728"/>
    <w:rsid w:val="000D4E4F"/>
    <w:rsid w:val="001D3E17"/>
    <w:rsid w:val="001D6F98"/>
    <w:rsid w:val="003B26DD"/>
    <w:rsid w:val="00411A9D"/>
    <w:rsid w:val="004553B8"/>
    <w:rsid w:val="00493095"/>
    <w:rsid w:val="004A2C09"/>
    <w:rsid w:val="00590B8E"/>
    <w:rsid w:val="005E0B01"/>
    <w:rsid w:val="006D2B34"/>
    <w:rsid w:val="006D33BD"/>
    <w:rsid w:val="007324A4"/>
    <w:rsid w:val="00782342"/>
    <w:rsid w:val="007E3C45"/>
    <w:rsid w:val="00834510"/>
    <w:rsid w:val="00A91949"/>
    <w:rsid w:val="00AF2924"/>
    <w:rsid w:val="00B33B0A"/>
    <w:rsid w:val="00B86AE3"/>
    <w:rsid w:val="00C11699"/>
    <w:rsid w:val="00C5587B"/>
    <w:rsid w:val="00E21D06"/>
    <w:rsid w:val="00FC0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D6517A"/>
  <w14:defaultImageDpi w14:val="32767"/>
  <w15:chartTrackingRefBased/>
  <w15:docId w15:val="{0E6C8BF3-ADB7-0344-9C70-35B94373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HG丸ｺﾞｼｯｸM-PRO" w:hAnsi="Roboto" w:cs="ＭＳ Ｐゴシック"/>
        <w:kern w:val="36"/>
        <w:sz w:val="24"/>
        <w:szCs w:val="28"/>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493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 若本</dc:creator>
  <cp:keywords/>
  <dc:description/>
  <cp:lastModifiedBy>正 若本</cp:lastModifiedBy>
  <cp:revision>3</cp:revision>
  <cp:lastPrinted>2024-01-19T09:15:00Z</cp:lastPrinted>
  <dcterms:created xsi:type="dcterms:W3CDTF">2024-01-19T09:15:00Z</dcterms:created>
  <dcterms:modified xsi:type="dcterms:W3CDTF">2024-01-19T09:17:00Z</dcterms:modified>
</cp:coreProperties>
</file>