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DFB5" w14:textId="3218E921" w:rsidR="000E522D" w:rsidRPr="00B45CF1" w:rsidRDefault="00B45CF1">
      <w:pPr>
        <w:rPr>
          <w:rFonts w:asciiTheme="majorHAnsi" w:eastAsiaTheme="majorHAnsi" w:hAnsiTheme="majorHAnsi"/>
          <w:sz w:val="18"/>
          <w:szCs w:val="18"/>
        </w:rPr>
      </w:pPr>
      <w:r w:rsidRPr="00B45CF1">
        <w:rPr>
          <w:rFonts w:asciiTheme="majorHAnsi" w:eastAsiaTheme="majorHAnsi" w:hAnsiTheme="majorHAnsi" w:hint="eastAsia"/>
          <w:sz w:val="18"/>
          <w:szCs w:val="18"/>
        </w:rPr>
        <w:t>★</w:t>
      </w:r>
      <w:r w:rsidR="00227F17" w:rsidRPr="00B45CF1">
        <w:rPr>
          <w:rFonts w:asciiTheme="majorHAnsi" w:eastAsiaTheme="majorHAnsi" w:hAnsiTheme="majorHAnsi"/>
          <w:sz w:val="18"/>
          <w:szCs w:val="18"/>
        </w:rPr>
        <w:t>S1-0019--供應商不中斷交付保證書2017.12.08</w:t>
      </w:r>
    </w:p>
    <w:p w14:paraId="572C4C81" w14:textId="3DB478DB"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供應商不中斷交付保證書</w:t>
      </w:r>
      <w:r w:rsidR="00B45CF1" w:rsidRPr="00B45CF1">
        <w:rPr>
          <w:rFonts w:asciiTheme="majorHAnsi" w:eastAsiaTheme="majorHAnsi" w:hAnsiTheme="majorHAnsi"/>
          <w:sz w:val="18"/>
          <w:szCs w:val="18"/>
        </w:rPr>
        <w:br/>
      </w:r>
      <w:r w:rsidRPr="00B45CF1">
        <w:rPr>
          <w:rFonts w:asciiTheme="majorHAnsi" w:eastAsiaTheme="majorHAnsi" w:hAnsiTheme="majorHAnsi"/>
          <w:sz w:val="18"/>
          <w:szCs w:val="18"/>
        </w:rPr>
        <w:t>公司不中斷顧客供貨之保證如下:</w:t>
      </w:r>
    </w:p>
    <w:p w14:paraId="19D4A76E" w14:textId="4F8D407A"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1.供應商需至少在需交付的貨物、服務中斷或變更供應六個月以前需通知圜達實業股</w:t>
      </w:r>
      <w:r w:rsidRPr="00B45CF1">
        <w:rPr>
          <w:rFonts w:asciiTheme="majorHAnsi" w:eastAsiaTheme="majorHAnsi" w:hAnsiTheme="majorHAnsi" w:hint="eastAsia"/>
          <w:sz w:val="18"/>
          <w:szCs w:val="18"/>
        </w:rPr>
        <w:t>份有限公司或應交付的所屬子公司。</w:t>
      </w:r>
    </w:p>
    <w:p w14:paraId="0E27F663" w14:textId="78EF56C4"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2.緊急</w:t>
      </w:r>
      <w:r w:rsidRPr="00B45CF1">
        <w:rPr>
          <w:rFonts w:asciiTheme="majorHAnsi" w:eastAsiaTheme="majorHAnsi" w:hAnsiTheme="majorHAnsi" w:hint="eastAsia"/>
          <w:sz w:val="18"/>
          <w:szCs w:val="18"/>
        </w:rPr>
        <w:t>狀態</w:t>
      </w:r>
      <w:r w:rsidRPr="00B45CF1">
        <w:rPr>
          <w:rFonts w:asciiTheme="majorHAnsi" w:eastAsiaTheme="majorHAnsi" w:hAnsiTheme="majorHAnsi"/>
          <w:sz w:val="18"/>
          <w:szCs w:val="18"/>
        </w:rPr>
        <w:t>(如天災、人力、媒體事件、關鍵設備等各方面發生供貨交付停止時)，供應商需於12小時</w:t>
      </w:r>
      <w:r w:rsidRPr="00B45CF1">
        <w:rPr>
          <w:rFonts w:asciiTheme="majorHAnsi" w:eastAsiaTheme="majorHAnsi" w:hAnsiTheme="majorHAnsi" w:hint="eastAsia"/>
          <w:sz w:val="18"/>
          <w:szCs w:val="18"/>
        </w:rPr>
        <w:t>內主動通知圜達實業股份有限公司或應交付的所屬子公司。</w:t>
      </w:r>
    </w:p>
    <w:p w14:paraId="2E23FC1F" w14:textId="10E0A43A"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3.供應商應當將任何可預見的延遲，立即通知圜達實業股</w:t>
      </w:r>
      <w:r w:rsidRPr="00B45CF1">
        <w:rPr>
          <w:rFonts w:asciiTheme="majorHAnsi" w:eastAsiaTheme="majorHAnsi" w:hAnsiTheme="majorHAnsi" w:hint="eastAsia"/>
          <w:sz w:val="18"/>
          <w:szCs w:val="18"/>
        </w:rPr>
        <w:t>份有限公司或應交付的所屬子公司。</w:t>
      </w:r>
    </w:p>
    <w:p w14:paraId="358C0808" w14:textId="150904D6"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4.違反以上項目者，圜達實業股</w:t>
      </w:r>
      <w:r w:rsidRPr="00B45CF1">
        <w:rPr>
          <w:rFonts w:asciiTheme="majorHAnsi" w:eastAsiaTheme="majorHAnsi" w:hAnsiTheme="majorHAnsi" w:hint="eastAsia"/>
          <w:sz w:val="18"/>
          <w:szCs w:val="18"/>
        </w:rPr>
        <w:t>份有限公司或應交付的所屬子公司</w:t>
      </w:r>
      <w:r w:rsidRPr="00B45CF1">
        <w:rPr>
          <w:rFonts w:asciiTheme="majorHAnsi" w:eastAsiaTheme="majorHAnsi" w:hAnsiTheme="majorHAnsi"/>
          <w:sz w:val="18"/>
          <w:szCs w:val="18"/>
        </w:rPr>
        <w:t xml:space="preserve"> 得根據事實情況提列損失，並根據比例原則、誠信與供應商協商處理，如賣方沒有事先通知買方此類中斷或變更，買方可要求賣方承擔由此類中斷或變更</w:t>
      </w:r>
      <w:r w:rsidRPr="00B45CF1">
        <w:rPr>
          <w:rFonts w:asciiTheme="majorHAnsi" w:eastAsiaTheme="majorHAnsi" w:hAnsiTheme="majorHAnsi" w:hint="eastAsia"/>
          <w:sz w:val="18"/>
          <w:szCs w:val="18"/>
        </w:rPr>
        <w:t>產生的所有費用。</w:t>
      </w:r>
    </w:p>
    <w:p w14:paraId="661A80C5" w14:textId="4AEEE4DD"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此致圜達實業股份有限公司及應交付的所屬子公司</w:t>
      </w:r>
    </w:p>
    <w:p w14:paraId="7C8B4AD6" w14:textId="5524AB1A" w:rsidR="00227F17" w:rsidRPr="00B45CF1" w:rsidRDefault="00227F17" w:rsidP="00227F17">
      <w:pPr>
        <w:rPr>
          <w:rFonts w:asciiTheme="majorHAnsi" w:eastAsiaTheme="majorHAnsi" w:hAnsiTheme="majorHAnsi"/>
          <w:sz w:val="18"/>
          <w:szCs w:val="18"/>
        </w:rPr>
      </w:pPr>
    </w:p>
    <w:p w14:paraId="7E8E6E3F" w14:textId="62DD9116" w:rsidR="00227F17" w:rsidRPr="00B45CF1" w:rsidRDefault="00227F17">
      <w:pPr>
        <w:rPr>
          <w:rFonts w:asciiTheme="majorHAnsi" w:eastAsiaTheme="majorHAnsi" w:hAnsiTheme="majorHAnsi"/>
          <w:sz w:val="18"/>
          <w:szCs w:val="18"/>
        </w:rPr>
      </w:pP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S1-0047--供應廠商廉潔承諾書-2021.05.25</w:t>
      </w:r>
    </w:p>
    <w:p w14:paraId="29CD808F"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圜達實業股份有限公司</w:t>
      </w:r>
    </w:p>
    <w:p w14:paraId="4BC9C431"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供應廠商廉潔承諾書</w:t>
      </w:r>
    </w:p>
    <w:p w14:paraId="16786844" w14:textId="5E17EA9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緣</w:t>
      </w:r>
      <w:r w:rsidRPr="00B45CF1">
        <w:rPr>
          <w:rFonts w:asciiTheme="majorHAnsi" w:eastAsiaTheme="majorHAnsi" w:hAnsiTheme="majorHAnsi"/>
          <w:sz w:val="18"/>
          <w:szCs w:val="18"/>
        </w:rPr>
        <w:t xml:space="preserve">     公司（以下簡稱「甲方」）為圜達實業股</w:t>
      </w:r>
      <w:r w:rsidRPr="00B45CF1">
        <w:rPr>
          <w:rFonts w:asciiTheme="majorHAnsi" w:eastAsiaTheme="majorHAnsi" w:hAnsiTheme="majorHAnsi" w:hint="eastAsia"/>
          <w:sz w:val="18"/>
          <w:szCs w:val="18"/>
        </w:rPr>
        <w:t>份有限公司（以下簡稱「乙方」）之交易對象，因交易廉潔性對雙方利益至關重要，為謀求長遠合作關係、創造純潔正當的交易氛圍，甲方同意承諾遵守以下條款：</w:t>
      </w:r>
    </w:p>
    <w:p w14:paraId="2444B1BA"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 定義</w:t>
      </w:r>
    </w:p>
    <w:p w14:paraId="7A62E8CF"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1.1 「甲方」指本身及其既有與未來在國</w:t>
      </w:r>
      <w:r w:rsidRPr="00B45CF1">
        <w:rPr>
          <w:rFonts w:asciiTheme="majorHAnsi" w:eastAsiaTheme="majorHAnsi" w:hAnsiTheme="majorHAnsi" w:hint="eastAsia"/>
          <w:sz w:val="18"/>
          <w:szCs w:val="18"/>
        </w:rPr>
        <w:t>內外組設的任何公司、辦事處，關係企</w:t>
      </w:r>
    </w:p>
    <w:p w14:paraId="3F8A4EE7" w14:textId="568F7EB7" w:rsidR="00227F17" w:rsidRPr="00B45CF1" w:rsidRDefault="00227F17" w:rsidP="00227F17">
      <w:pPr>
        <w:rPr>
          <w:rFonts w:asciiTheme="majorHAnsi" w:eastAsiaTheme="majorHAnsi" w:hAnsiTheme="majorHAnsi" w:hint="eastAsia"/>
          <w:sz w:val="18"/>
          <w:szCs w:val="18"/>
        </w:rPr>
      </w:pPr>
      <w:r w:rsidRPr="00B45CF1">
        <w:rPr>
          <w:rFonts w:asciiTheme="majorHAnsi" w:eastAsiaTheme="majorHAnsi" w:hAnsiTheme="majorHAnsi"/>
          <w:sz w:val="18"/>
          <w:szCs w:val="18"/>
        </w:rPr>
        <w:t xml:space="preserve">     業及其他營業組織。</w:t>
      </w:r>
    </w:p>
    <w:p w14:paraId="3801B794"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1.2「乙方」意指圜達實業股</w:t>
      </w:r>
      <w:r w:rsidRPr="00B45CF1">
        <w:rPr>
          <w:rFonts w:asciiTheme="majorHAnsi" w:eastAsiaTheme="majorHAnsi" w:hAnsiTheme="majorHAnsi" w:hint="eastAsia"/>
          <w:sz w:val="18"/>
          <w:szCs w:val="18"/>
        </w:rPr>
        <w:t>份有限公司及其既有與未來在國內外組設的任何公司、辦事處，關係企業及其他營業組織。</w:t>
      </w:r>
    </w:p>
    <w:p w14:paraId="34EC836E"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1.3 「不正當利益」係指包括但不限於：以金錢、有價證券或依照社會生活相當性之合理判斷基準，足認使當事人受有利益的方法，包含但不限於提供回扣、傭金、借貸、不當饋贈、招待或類似行為等。</w:t>
      </w:r>
    </w:p>
    <w:p w14:paraId="707AE48E"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1.4「員工」意指董事長、董事、監察人、總經理、顧問及受雇員工。</w:t>
      </w:r>
    </w:p>
    <w:p w14:paraId="359F145F"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1.5 「關係人」指配偶（或具有實質婚姻關係的特定人）、父母、子女、兄弟</w:t>
      </w:r>
      <w:r w:rsidRPr="00B45CF1">
        <w:rPr>
          <w:rFonts w:asciiTheme="majorHAnsi" w:eastAsiaTheme="majorHAnsi" w:hAnsiTheme="majorHAnsi" w:hint="eastAsia"/>
          <w:sz w:val="18"/>
          <w:szCs w:val="18"/>
        </w:rPr>
        <w:t>姊妹、祖父母、外祖父母、孫子女、外孫子女及其它關係密切的親屬、朋友。</w:t>
      </w:r>
    </w:p>
    <w:p w14:paraId="32DD52DC"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 廉潔承諾</w:t>
      </w:r>
    </w:p>
    <w:p w14:paraId="6FC08D4C"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2.1 甲方承諾</w:t>
      </w:r>
      <w:r w:rsidRPr="00B45CF1">
        <w:rPr>
          <w:rFonts w:asciiTheme="majorHAnsi" w:eastAsiaTheme="majorHAnsi" w:hAnsiTheme="majorHAnsi" w:hint="eastAsia"/>
          <w:sz w:val="18"/>
          <w:szCs w:val="18"/>
        </w:rPr>
        <w:t>絕不為自己或他人的利益，唆使或利誘乙方員工離職、揭露乙方或乙方客戶機密訊息、或從事任何違背職務之行為。</w:t>
      </w:r>
    </w:p>
    <w:p w14:paraId="48F99279"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2.2 甲方承諾</w:t>
      </w:r>
      <w:r w:rsidRPr="00B45CF1">
        <w:rPr>
          <w:rFonts w:asciiTheme="majorHAnsi" w:eastAsiaTheme="majorHAnsi" w:hAnsiTheme="majorHAnsi" w:hint="eastAsia"/>
          <w:sz w:val="18"/>
          <w:szCs w:val="18"/>
        </w:rPr>
        <w:t>絕不直接或間接圖利乙方員工或其關係人或前揭人員所指定之人。</w:t>
      </w:r>
    </w:p>
    <w:p w14:paraId="2974FB28"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2.3 甲方清楚知悉乙方關於廉潔管理等規範和要求，並承諾遵守乙方所制定所有廉潔管理的相關規定，且加強所屬員工管理，在公司</w:t>
      </w:r>
      <w:r w:rsidRPr="00B45CF1">
        <w:rPr>
          <w:rFonts w:asciiTheme="majorHAnsi" w:eastAsiaTheme="majorHAnsi" w:hAnsiTheme="majorHAnsi" w:hint="eastAsia"/>
          <w:sz w:val="18"/>
          <w:szCs w:val="18"/>
        </w:rPr>
        <w:t>內部須宣導杜絕商業賄賂，並絕不向乙方員工或其關係人或前揭人員所指定之人要求、期約、進行任何賄賂或給付其它不正當利益。</w:t>
      </w:r>
    </w:p>
    <w:p w14:paraId="07D40726"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2.4 若乙方員工對甲方要求、期約、收受任何賄賂及其它不正當利益，或有直接或間接圖利甲方員工或其關係人及（或）前</w:t>
      </w:r>
      <w:r w:rsidRPr="00B45CF1">
        <w:rPr>
          <w:rFonts w:asciiTheme="majorHAnsi" w:eastAsiaTheme="majorHAnsi" w:hAnsiTheme="majorHAnsi" w:hint="eastAsia"/>
          <w:sz w:val="18"/>
          <w:szCs w:val="18"/>
        </w:rPr>
        <w:t>揭人員指定之人的行為，甲方承諾當立即向乙方提出檢舉，並提供人事時地物等相關證據。</w:t>
      </w:r>
    </w:p>
    <w:p w14:paraId="6C22F992"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2.5 若乙方收到有關甲方或所屬員工不廉潔行為之舉報時，如乙方認為有調</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的必要，甲方應協助乙方進行充分調</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w:t>
      </w:r>
    </w:p>
    <w:p w14:paraId="14CD3BCB"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2.6 如甲方知悉乙方的其他交易對象有違反本承諾書約定之行為，甲方承諾當立即向乙方提出檢舉，並提供人事時地物等相關證據。</w:t>
      </w:r>
    </w:p>
    <w:p w14:paraId="207BA800"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2.7 甲方或其員工若與乙方員工為「關係人」時，甲方應立即將該等事實</w:t>
      </w:r>
      <w:r w:rsidRPr="00B45CF1">
        <w:rPr>
          <w:rFonts w:asciiTheme="majorHAnsi" w:eastAsiaTheme="majorHAnsi" w:hAnsiTheme="majorHAnsi" w:hint="eastAsia"/>
          <w:sz w:val="18"/>
          <w:szCs w:val="18"/>
        </w:rPr>
        <w:t>揭露給乙方知悉。</w:t>
      </w:r>
    </w:p>
    <w:p w14:paraId="42E8C5E4"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2.8.甲方承諾在與乙方交易合作期間，並至交易合作期間結束後二年</w:t>
      </w:r>
      <w:r w:rsidRPr="00B45CF1">
        <w:rPr>
          <w:rFonts w:asciiTheme="majorHAnsi" w:eastAsiaTheme="majorHAnsi" w:hAnsiTheme="majorHAnsi" w:hint="eastAsia"/>
          <w:sz w:val="18"/>
          <w:szCs w:val="18"/>
        </w:rPr>
        <w:t>內，未經乙方同意，不得錄用乙方之離職員工或與該等員工建立合作關係。</w:t>
      </w:r>
    </w:p>
    <w:p w14:paraId="76FC9703"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lastRenderedPageBreak/>
        <w:t>2.9 甲方承諾</w:t>
      </w:r>
      <w:r w:rsidRPr="00B45CF1">
        <w:rPr>
          <w:rFonts w:asciiTheme="majorHAnsi" w:eastAsiaTheme="majorHAnsi" w:hAnsiTheme="majorHAnsi" w:hint="eastAsia"/>
          <w:sz w:val="18"/>
          <w:szCs w:val="18"/>
        </w:rPr>
        <w:t>絕不以與乙方交易合作期間所獲悉的相關資訊，與乙方之客戶、廠商直接或間接聯絡，也不得就所取得之乙方商業資訊，而製造或銷售與乙方相同或類似之產品。若甲方違反前揭約定，乙方得請求甲方馬上停止製造、銷售該相關產品，並要求</w:t>
      </w:r>
      <w:r w:rsidRPr="00B45CF1">
        <w:rPr>
          <w:rFonts w:asciiTheme="majorHAnsi" w:eastAsiaTheme="majorHAnsi" w:hAnsiTheme="majorHAnsi"/>
          <w:sz w:val="18"/>
          <w:szCs w:val="18"/>
        </w:rPr>
        <w:t>3.1的懲罰性違約金。</w:t>
      </w:r>
    </w:p>
    <w:p w14:paraId="533A5077"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2.10 本條乙方之受理檢舉單位為董事長室及管理課；聯絡方式如下：</w:t>
      </w:r>
    </w:p>
    <w:p w14:paraId="7F2DC12A"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電子郵件信箱：</w:t>
      </w:r>
      <w:r w:rsidRPr="00B45CF1">
        <w:rPr>
          <w:rFonts w:asciiTheme="majorHAnsi" w:eastAsiaTheme="majorHAnsi" w:hAnsiTheme="majorHAnsi"/>
          <w:sz w:val="18"/>
          <w:szCs w:val="18"/>
        </w:rPr>
        <w:t>pur_audit@dip.com.tw</w:t>
      </w:r>
    </w:p>
    <w:p w14:paraId="19586398"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3.違約責任</w:t>
      </w:r>
    </w:p>
    <w:p w14:paraId="6EF17118"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3.1 如甲方或甲方員工違反本承諾書任何約定或有違反法令之相關行為，一經發現，乙方得不經催告立即終止、解除或停止與甲方間的任何交易往來，甲方應支付至少新台幣壹佰萬元整或與乙方全年交易總額之20%（以較高者為準）的懲罰性違約金予乙方。此外甲方應賠償乙方一切損害(包括但不限於因乙方有形或無形的經濟損失以及調</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取證所支出之費用、律師費、訴訟費等</w:t>
      </w:r>
      <w:r w:rsidRPr="00B45CF1">
        <w:rPr>
          <w:rFonts w:asciiTheme="majorHAnsi" w:eastAsiaTheme="majorHAnsi" w:hAnsiTheme="majorHAnsi"/>
          <w:sz w:val="18"/>
          <w:szCs w:val="18"/>
        </w:rPr>
        <w:t>)。乙方得自應付甲方債款中直接扣除上開懲罰性違約金和損害賠償金額，如有不足，甲方應補足相關款項，甲方不得異議。</w:t>
      </w:r>
    </w:p>
    <w:p w14:paraId="3F8C8C5F"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3.2 本承諾書得追朔自甲乙雙方過往之交易行為,於雙方終止合作或交易關係後，本承諾書效力仍繼續存在，不受影響。因本承諾書所生之訴訟爭議，甲方同意以台灣板橋地方法院為第一審管轄法院。</w:t>
      </w:r>
    </w:p>
    <w:p w14:paraId="5FC809AE" w14:textId="77777777" w:rsidR="00B45CF1" w:rsidRDefault="00B45CF1">
      <w:pPr>
        <w:rPr>
          <w:rFonts w:asciiTheme="majorHAnsi" w:eastAsiaTheme="majorHAnsi" w:hAnsiTheme="majorHAnsi"/>
          <w:sz w:val="18"/>
          <w:szCs w:val="18"/>
        </w:rPr>
      </w:pPr>
    </w:p>
    <w:p w14:paraId="341E7DDA" w14:textId="59FD26D8" w:rsidR="00227F17" w:rsidRPr="00B45CF1" w:rsidRDefault="00227F17">
      <w:pPr>
        <w:rPr>
          <w:rFonts w:asciiTheme="majorHAnsi" w:eastAsiaTheme="majorHAnsi" w:hAnsiTheme="majorHAnsi"/>
          <w:sz w:val="18"/>
          <w:szCs w:val="18"/>
        </w:rPr>
      </w:pP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S-199--物料買賣合約書2018.10.25</w:t>
      </w:r>
    </w:p>
    <w:p w14:paraId="776776E1"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物料買賣合約書</w:t>
      </w:r>
    </w:p>
    <w:p w14:paraId="57488801"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立合約書人</w:t>
      </w:r>
      <w:r w:rsidRPr="00B45CF1">
        <w:rPr>
          <w:rFonts w:asciiTheme="majorHAnsi" w:eastAsiaTheme="majorHAnsi" w:hAnsiTheme="majorHAnsi"/>
          <w:sz w:val="18"/>
          <w:szCs w:val="18"/>
        </w:rPr>
        <w:t>:</w:t>
      </w:r>
    </w:p>
    <w:p w14:paraId="1496685B"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需方：圜達實業股</w:t>
      </w:r>
      <w:r w:rsidRPr="00B45CF1">
        <w:rPr>
          <w:rFonts w:asciiTheme="majorHAnsi" w:eastAsiaTheme="majorHAnsi" w:hAnsiTheme="majorHAnsi" w:hint="eastAsia"/>
          <w:sz w:val="18"/>
          <w:szCs w:val="18"/>
        </w:rPr>
        <w:t>份有限公司</w:t>
      </w:r>
      <w:r w:rsidRPr="00B45CF1">
        <w:rPr>
          <w:rFonts w:asciiTheme="majorHAnsi" w:eastAsiaTheme="majorHAnsi" w:hAnsiTheme="majorHAnsi"/>
          <w:sz w:val="18"/>
          <w:szCs w:val="18"/>
        </w:rPr>
        <w:t xml:space="preserve">             (以下稱“甲方”)</w:t>
      </w:r>
    </w:p>
    <w:p w14:paraId="2A33957C"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供方：                                 (以下稱“乙方”)</w:t>
      </w:r>
    </w:p>
    <w:p w14:paraId="00CDFBE5"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為甲乙雙方間物料買賣事宜，經雙方協商議定條款如下︰</w:t>
      </w:r>
    </w:p>
    <w:p w14:paraId="6C5AF5A2"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一、總則</w:t>
      </w:r>
    </w:p>
    <w:p w14:paraId="788E2B21" w14:textId="1828308E"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1.本合約書為雙方間物料買賣之基本條款，除經雙方書面</w:t>
      </w:r>
      <w:r w:rsidRPr="00B45CF1">
        <w:rPr>
          <w:rFonts w:asciiTheme="majorHAnsi" w:eastAsiaTheme="majorHAnsi" w:hAnsiTheme="majorHAnsi" w:hint="eastAsia"/>
          <w:sz w:val="18"/>
          <w:szCs w:val="18"/>
        </w:rPr>
        <w:t>另行約定變更者外，本合約條款適用於雙方間有關物料（包含原料、物料、零件、組件等，以下簡稱「物料」）之一切買賣。</w:t>
      </w:r>
    </w:p>
    <w:p w14:paraId="011984C2" w14:textId="58DB70FB"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2.本合約中規定之日數、天數，除條文</w:t>
      </w:r>
      <w:r w:rsidRPr="00B45CF1">
        <w:rPr>
          <w:rFonts w:asciiTheme="majorHAnsi" w:eastAsiaTheme="majorHAnsi" w:hAnsiTheme="majorHAnsi" w:hint="eastAsia"/>
          <w:sz w:val="18"/>
          <w:szCs w:val="18"/>
        </w:rPr>
        <w:t>內另有明文外，概以工作天計算。</w:t>
      </w:r>
    </w:p>
    <w:p w14:paraId="4B06AC04" w14:textId="758A2C44"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3.本合約於雙方簽署後，即生效之。</w:t>
      </w:r>
    </w:p>
    <w:p w14:paraId="1748CD41"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二、買賣標的</w:t>
      </w:r>
    </w:p>
    <w:p w14:paraId="5EF703DD"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本合約適用於所有乙方提供予甲方供應之物料，物料之詳細名稱與數量等，以訂單上所列者為準。</w:t>
      </w:r>
    </w:p>
    <w:p w14:paraId="794C9E51" w14:textId="692C9CE9"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三、訂單</w:t>
      </w:r>
    </w:p>
    <w:p w14:paraId="0B628BCE" w14:textId="6F8C786D"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1.為協助乙方提前規劃</w:t>
      </w:r>
      <w:r w:rsidRPr="00B45CF1">
        <w:rPr>
          <w:rFonts w:asciiTheme="majorHAnsi" w:eastAsiaTheme="majorHAnsi" w:hAnsiTheme="majorHAnsi" w:hint="eastAsia"/>
          <w:sz w:val="18"/>
          <w:szCs w:val="18"/>
        </w:rPr>
        <w:t>產能，可協商由甲方提供預估需求量（</w:t>
      </w:r>
      <w:r w:rsidRPr="00B45CF1">
        <w:rPr>
          <w:rFonts w:asciiTheme="majorHAnsi" w:eastAsiaTheme="majorHAnsi" w:hAnsiTheme="majorHAnsi"/>
          <w:sz w:val="18"/>
          <w:szCs w:val="18"/>
        </w:rPr>
        <w:t>Forecast） 該預估需求量僅供乙方參考，甲方無需依該預估需求量向乙方採購物料，預估需求量並非採買數量之保證。</w:t>
      </w:r>
    </w:p>
    <w:p w14:paraId="5E9A1368" w14:textId="7AF4D479"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2.甲方可透過雙方約定之模式(書面、傳真、電子郵件、網路) 發出訂單給乙方，訂單中需載明本</w:t>
      </w:r>
      <w:r w:rsidRPr="00B45CF1">
        <w:rPr>
          <w:rFonts w:asciiTheme="majorHAnsi" w:eastAsiaTheme="majorHAnsi" w:hAnsiTheme="majorHAnsi" w:hint="eastAsia"/>
          <w:sz w:val="18"/>
          <w:szCs w:val="18"/>
        </w:rPr>
        <w:t>產品名稱、型</w:t>
      </w:r>
      <w:r w:rsidRPr="00B45CF1">
        <w:rPr>
          <w:rFonts w:asciiTheme="majorHAnsi" w:eastAsiaTheme="majorHAnsi" w:hAnsiTheme="majorHAnsi"/>
          <w:sz w:val="18"/>
          <w:szCs w:val="18"/>
        </w:rPr>
        <w:t>(編)號、規格、數量、價格、交貨地點及交貨日期等資訊，乙方應依據訂單準時交貨。</w:t>
      </w:r>
    </w:p>
    <w:p w14:paraId="57E7781D" w14:textId="1D880EEF"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3.乙方應於收受訂單後 24 小時</w:t>
      </w:r>
      <w:r w:rsidRPr="00B45CF1">
        <w:rPr>
          <w:rFonts w:asciiTheme="majorHAnsi" w:eastAsiaTheme="majorHAnsi" w:hAnsiTheme="majorHAnsi" w:hint="eastAsia"/>
          <w:sz w:val="18"/>
          <w:szCs w:val="18"/>
        </w:rPr>
        <w:t>內以</w:t>
      </w:r>
      <w:r w:rsidRPr="00B45CF1">
        <w:rPr>
          <w:rFonts w:asciiTheme="majorHAnsi" w:eastAsiaTheme="majorHAnsi" w:hAnsiTheme="majorHAnsi"/>
          <w:sz w:val="18"/>
          <w:szCs w:val="18"/>
        </w:rPr>
        <w:t xml:space="preserve">(書面、傳真、電子郵件、網路)回覆甲方，確認是否接受該筆訂單，訂單逾期未回覆者，視為乙方已確認甲方之訂單，訂單一經確認即生效。 </w:t>
      </w:r>
    </w:p>
    <w:p w14:paraId="65F7C99F" w14:textId="07B1ACBC"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4.訂單一經乙方確認接受，乙方不得以雙方之間任何爭議為由</w:t>
      </w:r>
      <w:r w:rsidRPr="00B45CF1">
        <w:rPr>
          <w:rFonts w:asciiTheme="majorHAnsi" w:eastAsiaTheme="majorHAnsi" w:hAnsiTheme="majorHAnsi" w:hint="eastAsia"/>
          <w:sz w:val="18"/>
          <w:szCs w:val="18"/>
        </w:rPr>
        <w:t>拖延交貨，若逾期交貨造成甲方停線、斷線損失，或對第三人負賠償責任，概由乙方承擔。</w:t>
      </w:r>
    </w:p>
    <w:p w14:paraId="6DFED7D6" w14:textId="463C6DD5"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5.甲方可在雙方協議之訂單取消期限日，即預定交貨日（台灣15天、日本20天）前取消該筆訂單，或在預定交貨日之 5 天前以書面通知乙方變更交貨日期或交貨地點，乙方不得要求任何補償或賠償。</w:t>
      </w:r>
    </w:p>
    <w:p w14:paraId="64AB2F57" w14:textId="174E4D70"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6.　乙方交貨時應將出貨相關文件(含發票、裝箱單、提單) 即時傳遞給甲方確認。</w:t>
      </w:r>
    </w:p>
    <w:p w14:paraId="16440D86" w14:textId="77777777" w:rsidR="00227F17" w:rsidRPr="00B45CF1" w:rsidRDefault="00227F17" w:rsidP="00227F17">
      <w:pPr>
        <w:rPr>
          <w:rFonts w:asciiTheme="majorHAnsi" w:eastAsiaTheme="majorHAnsi" w:hAnsiTheme="majorHAnsi"/>
          <w:sz w:val="18"/>
          <w:szCs w:val="18"/>
        </w:rPr>
      </w:pPr>
    </w:p>
    <w:p w14:paraId="4BC79D41"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lastRenderedPageBreak/>
        <w:t>四、價格</w:t>
      </w:r>
    </w:p>
    <w:p w14:paraId="43E89CB5" w14:textId="31FD78FC"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1.物料之價格應以訂單上所列為准。乙方同意定期檢討物料之價格，確保甲方保持市場競爭力，因市場因素顯難達成時，由雙方</w:t>
      </w:r>
      <w:r w:rsidRPr="00B45CF1">
        <w:rPr>
          <w:rFonts w:asciiTheme="majorHAnsi" w:eastAsiaTheme="majorHAnsi" w:hAnsiTheme="majorHAnsi" w:hint="eastAsia"/>
          <w:sz w:val="18"/>
          <w:szCs w:val="18"/>
        </w:rPr>
        <w:t>另議。</w:t>
      </w:r>
    </w:p>
    <w:p w14:paraId="4DD09A47" w14:textId="64173755"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2.對於相當的購買數量，乙方同意給予甲方最優惠之價格條件，乙方保證其所製造及供應</w:t>
      </w:r>
      <w:r w:rsidRPr="00B45CF1">
        <w:rPr>
          <w:rFonts w:asciiTheme="majorHAnsi" w:eastAsiaTheme="majorHAnsi" w:hAnsiTheme="majorHAnsi" w:hint="eastAsia"/>
          <w:sz w:val="18"/>
          <w:szCs w:val="18"/>
        </w:rPr>
        <w:t>產品的價格不得高於其他客戶所要求的最低價格。</w:t>
      </w:r>
    </w:p>
    <w:p w14:paraId="71C753BA"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五、安全庫存</w:t>
      </w:r>
    </w:p>
    <w:p w14:paraId="06E3E8F4"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為加強甲乙雙方合作關係，乙方同意隨時保持相當於兩周之安全存貨量，</w:t>
      </w:r>
    </w:p>
    <w:p w14:paraId="706C9F25"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供甲方隨時提領，存貨量之多寡，雙方</w:t>
      </w:r>
      <w:r w:rsidRPr="00B45CF1">
        <w:rPr>
          <w:rFonts w:asciiTheme="majorHAnsi" w:eastAsiaTheme="majorHAnsi" w:hAnsiTheme="majorHAnsi" w:hint="eastAsia"/>
          <w:sz w:val="18"/>
          <w:szCs w:val="18"/>
        </w:rPr>
        <w:t>另行約定。</w:t>
      </w:r>
    </w:p>
    <w:p w14:paraId="48BFC6A8"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六、品質保證的義務和責任</w:t>
      </w:r>
    </w:p>
    <w:p w14:paraId="0034FBB1" w14:textId="69B2A546"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1.乙方提供的</w:t>
      </w:r>
      <w:r w:rsidRPr="00B45CF1">
        <w:rPr>
          <w:rFonts w:asciiTheme="majorHAnsi" w:eastAsiaTheme="majorHAnsi" w:hAnsiTheme="majorHAnsi" w:hint="eastAsia"/>
          <w:sz w:val="18"/>
          <w:szCs w:val="18"/>
        </w:rPr>
        <w:t>產品應符合本合約書、甲方技術規範或要求、國際或行業法規等要求。</w:t>
      </w:r>
    </w:p>
    <w:p w14:paraId="0BA874EB" w14:textId="057B4FC4"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2.乙方和甲方為了提高品質水準互相共同努力，特別是對於品質保證體系的審核、指導的有關提議，乙方有義務認真地執行並確保所供物料的品質符合甲方的要求。</w:t>
      </w:r>
    </w:p>
    <w:p w14:paraId="589A1704" w14:textId="66AFC3CE"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3.乙方提供的</w:t>
      </w:r>
      <w:r w:rsidRPr="00B45CF1">
        <w:rPr>
          <w:rFonts w:asciiTheme="majorHAnsi" w:eastAsiaTheme="majorHAnsi" w:hAnsiTheme="majorHAnsi" w:hint="eastAsia"/>
          <w:sz w:val="18"/>
          <w:szCs w:val="18"/>
        </w:rPr>
        <w:t>產品屬代理的應提供品牌代理授權書（影本）至甲方採購部門，確保所提供的產品均為代理的原廠正品，若經發現提供非正品，除要求及時更換外另將賠償流失工時費，若在客戶處發現有非正品所引起的一切索賠將由乙方承擔。</w:t>
      </w:r>
    </w:p>
    <w:p w14:paraId="6ACA0B7D"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七、品質要求</w:t>
      </w:r>
    </w:p>
    <w:p w14:paraId="6427BDC2" w14:textId="58B9E139"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 甲方根據有關品質技術要求和檢</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基準實施進貨檢</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，乙方應依甲方之要求檢</w:t>
      </w:r>
      <w:r w:rsidRPr="00B45CF1">
        <w:rPr>
          <w:rFonts w:ascii="Microsoft JhengHei" w:eastAsia="Microsoft JhengHei" w:hAnsi="Microsoft JhengHei" w:cs="Microsoft JhengHei" w:hint="eastAsia"/>
          <w:sz w:val="18"/>
          <w:szCs w:val="18"/>
        </w:rPr>
        <w:t>查</w:t>
      </w:r>
      <w:r w:rsidRPr="00B45CF1">
        <w:rPr>
          <w:rFonts w:asciiTheme="majorHAnsi" w:eastAsiaTheme="majorHAnsi" w:hAnsiTheme="majorHAnsi" w:cs="游明朝" w:hint="eastAsia"/>
          <w:sz w:val="18"/>
          <w:szCs w:val="18"/>
        </w:rPr>
        <w:t>基準實施檢測合格；雙方未約定檢驗標準者，依同類產品通常之品質水準為檢驗標準。</w:t>
      </w:r>
    </w:p>
    <w:p w14:paraId="63A7A559" w14:textId="6568AB8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 乙方之物料未達到上述之檢驗標準者，乙方應於接收到甲方通知後提出</w:t>
      </w:r>
      <w:r w:rsidRPr="00B45CF1">
        <w:rPr>
          <w:rFonts w:asciiTheme="majorHAnsi" w:eastAsiaTheme="majorHAnsi" w:hAnsiTheme="majorHAnsi" w:hint="eastAsia"/>
          <w:sz w:val="18"/>
          <w:szCs w:val="18"/>
        </w:rPr>
        <w:t>說明及改善計劃。</w:t>
      </w:r>
    </w:p>
    <w:p w14:paraId="317F3A6C" w14:textId="59FFB21E"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 乙方生</w:t>
      </w:r>
      <w:r w:rsidRPr="00B45CF1">
        <w:rPr>
          <w:rFonts w:asciiTheme="majorHAnsi" w:eastAsiaTheme="majorHAnsi" w:hAnsiTheme="majorHAnsi" w:hint="eastAsia"/>
          <w:sz w:val="18"/>
          <w:szCs w:val="18"/>
        </w:rPr>
        <w:t>產及製造物料時，應依照甲方之指示或雙方約定之各項製程要求。物料之製程、規格或包裝方式有變更之必要時，以及量產後的主要製程需轉包其他廠商（或生產地）製造時，乙方應儘速告知甲方，該相關變更及轉包並應經甲方同意後方可實施；如乙方未能即時通知或未經甲方同意而擅自變更，乙方應負擔甲方因此所受之損失。</w:t>
      </w:r>
    </w:p>
    <w:p w14:paraId="78F11B12" w14:textId="426AD60E"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4. 乙方在到貨時必須附自檢報告即出貨檢驗報告，否則甲方有權拒</w:t>
      </w:r>
      <w:r w:rsidRPr="00B45CF1">
        <w:rPr>
          <w:rFonts w:asciiTheme="majorHAnsi" w:eastAsiaTheme="majorHAnsi" w:hAnsiTheme="majorHAnsi" w:hint="eastAsia"/>
          <w:sz w:val="18"/>
          <w:szCs w:val="18"/>
        </w:rPr>
        <w:t>絕接收。</w:t>
      </w:r>
    </w:p>
    <w:p w14:paraId="54A87993" w14:textId="5810FE44"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5. 如果甲方因量、檢具不齊全等原因，需要乙方提供品質記</w:t>
      </w:r>
      <w:r w:rsidRPr="00B45CF1">
        <w:rPr>
          <w:rFonts w:asciiTheme="majorHAnsi" w:eastAsiaTheme="majorHAnsi" w:hAnsiTheme="majorHAnsi" w:hint="eastAsia"/>
          <w:sz w:val="18"/>
          <w:szCs w:val="18"/>
        </w:rPr>
        <w:t>錄和到乙方處進行驗證時，乙方應向甲方提供真實的全部品質記錄和必要的驗證條件。</w:t>
      </w:r>
    </w:p>
    <w:p w14:paraId="5E4CD5F1" w14:textId="6E2E926F"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八、</w:t>
      </w:r>
      <w:r w:rsidR="00B45CF1">
        <w:rPr>
          <w:rFonts w:asciiTheme="majorHAnsi" w:eastAsiaTheme="majorHAnsi" w:hAnsiTheme="majorHAnsi" w:hint="eastAsia"/>
          <w:sz w:val="18"/>
          <w:szCs w:val="18"/>
        </w:rPr>
        <w:t>品</w:t>
      </w:r>
      <w:r w:rsidRPr="00B45CF1">
        <w:rPr>
          <w:rFonts w:asciiTheme="majorHAnsi" w:eastAsiaTheme="majorHAnsi" w:hAnsiTheme="majorHAnsi"/>
          <w:sz w:val="18"/>
          <w:szCs w:val="18"/>
        </w:rPr>
        <w:t>質異常處理</w:t>
      </w:r>
    </w:p>
    <w:p w14:paraId="44B85AB6" w14:textId="0BB4A736"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 物料上線後發現品質異常時，甲方有權要求乙方於指定期限</w:t>
      </w:r>
      <w:r w:rsidRPr="00B45CF1">
        <w:rPr>
          <w:rFonts w:asciiTheme="majorHAnsi" w:eastAsiaTheme="majorHAnsi" w:hAnsiTheme="majorHAnsi" w:hint="eastAsia"/>
          <w:sz w:val="18"/>
          <w:szCs w:val="18"/>
        </w:rPr>
        <w:t>內至甲方指定地點進行重工或更換物料。如乙方未能即時處理或無法處理者，甲方得請協力廠商或自行處理、換貨，所產生之相關費用（包括工時費、水電費、場地費、管理費等由甲方列出明細）應由乙方負責，且篩選的不合格品退回乙方，並由乙方及時無償補足相應數量。</w:t>
      </w:r>
    </w:p>
    <w:p w14:paraId="6F7CE1FD" w14:textId="2C7F71E6"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2.乙方收到甲方要求提供8D改善對策報告時，應於3日</w:t>
      </w:r>
      <w:r w:rsidRPr="00B45CF1">
        <w:rPr>
          <w:rFonts w:asciiTheme="majorHAnsi" w:eastAsiaTheme="majorHAnsi" w:hAnsiTheme="majorHAnsi" w:hint="eastAsia"/>
          <w:sz w:val="18"/>
          <w:szCs w:val="18"/>
        </w:rPr>
        <w:t>內提供</w:t>
      </w:r>
      <w:r w:rsidRPr="00B45CF1">
        <w:rPr>
          <w:rFonts w:asciiTheme="majorHAnsi" w:eastAsiaTheme="majorHAnsi" w:hAnsiTheme="majorHAnsi"/>
          <w:sz w:val="18"/>
          <w:szCs w:val="18"/>
        </w:rPr>
        <w:t>D3短期對策，7日</w:t>
      </w:r>
      <w:r w:rsidRPr="00B45CF1">
        <w:rPr>
          <w:rFonts w:asciiTheme="majorHAnsi" w:eastAsiaTheme="majorHAnsi" w:hAnsiTheme="majorHAnsi" w:hint="eastAsia"/>
          <w:sz w:val="18"/>
          <w:szCs w:val="18"/>
        </w:rPr>
        <w:t>內正式向甲方提出書面說明，其內容包括：</w:t>
      </w:r>
      <w:r w:rsidRPr="00B45CF1">
        <w:rPr>
          <w:rFonts w:asciiTheme="majorHAnsi" w:eastAsiaTheme="majorHAnsi" w:hAnsiTheme="majorHAnsi"/>
          <w:sz w:val="18"/>
          <w:szCs w:val="18"/>
        </w:rPr>
        <w:t>D4要因分析、D5永久對策實施。品質改善對策回覆</w:t>
      </w:r>
      <w:r w:rsidRPr="00B45CF1">
        <w:rPr>
          <w:rFonts w:asciiTheme="majorHAnsi" w:eastAsiaTheme="majorHAnsi" w:hAnsiTheme="majorHAnsi" w:hint="eastAsia"/>
          <w:sz w:val="18"/>
          <w:szCs w:val="18"/>
        </w:rPr>
        <w:t>每推遲一天，甲方會將時效列入每月協力廠商品質評核計分。</w:t>
      </w:r>
    </w:p>
    <w:p w14:paraId="24F69A01" w14:textId="30414FA2"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3.同一年度同樣品質問題重覆發生，列入</w:t>
      </w:r>
      <w:r w:rsidRPr="00B45CF1">
        <w:rPr>
          <w:rFonts w:asciiTheme="majorHAnsi" w:eastAsiaTheme="majorHAnsi" w:hAnsiTheme="majorHAnsi" w:hint="eastAsia"/>
          <w:sz w:val="18"/>
          <w:szCs w:val="18"/>
        </w:rPr>
        <w:t>每月協力廠商</w:t>
      </w:r>
      <w:r w:rsidRPr="00B45CF1">
        <w:rPr>
          <w:rFonts w:asciiTheme="majorHAnsi" w:eastAsiaTheme="majorHAnsi" w:hAnsiTheme="majorHAnsi"/>
          <w:sz w:val="18"/>
          <w:szCs w:val="18"/>
        </w:rPr>
        <w:t xml:space="preserve"> 品質評核計分。</w:t>
      </w:r>
    </w:p>
    <w:p w14:paraId="237ECBD7" w14:textId="5498D3D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4.甲方為了確認乙方的品質保證</w:t>
      </w:r>
      <w:r w:rsidRPr="00B45CF1">
        <w:rPr>
          <w:rFonts w:asciiTheme="majorHAnsi" w:eastAsiaTheme="majorHAnsi" w:hAnsiTheme="majorHAnsi" w:hint="eastAsia"/>
          <w:sz w:val="18"/>
          <w:szCs w:val="18"/>
        </w:rPr>
        <w:t>狀態，可以向乙方要求必須提供其品質體系、品牌代理授權書等方面的相關資料。</w:t>
      </w:r>
    </w:p>
    <w:p w14:paraId="525EC8C7" w14:textId="0603BEB8"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5.乙方</w:t>
      </w:r>
      <w:r w:rsidRPr="00B45CF1">
        <w:rPr>
          <w:rFonts w:asciiTheme="majorHAnsi" w:eastAsiaTheme="majorHAnsi" w:hAnsiTheme="majorHAnsi" w:hint="eastAsia"/>
          <w:sz w:val="18"/>
          <w:szCs w:val="18"/>
        </w:rPr>
        <w:t>每年需對所供產品定期做可靠性試驗並提供試驗報告給甲方。</w:t>
      </w:r>
    </w:p>
    <w:p w14:paraId="2D1C2ECD"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九、一般條款</w:t>
      </w:r>
    </w:p>
    <w:p w14:paraId="2D3C3A3A" w14:textId="58B843A0"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1.智慧財</w:t>
      </w:r>
      <w:r w:rsidRPr="00B45CF1">
        <w:rPr>
          <w:rFonts w:asciiTheme="majorHAnsi" w:eastAsiaTheme="majorHAnsi" w:hAnsiTheme="majorHAnsi" w:hint="eastAsia"/>
          <w:sz w:val="18"/>
          <w:szCs w:val="18"/>
        </w:rPr>
        <w:t>產權</w:t>
      </w:r>
      <w:r w:rsidRPr="00B45CF1">
        <w:rPr>
          <w:rFonts w:asciiTheme="majorHAnsi" w:eastAsiaTheme="majorHAnsi" w:hAnsiTheme="majorHAnsi"/>
          <w:sz w:val="18"/>
          <w:szCs w:val="18"/>
        </w:rPr>
        <w:t>:</w:t>
      </w:r>
    </w:p>
    <w:p w14:paraId="7A928F0B"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1.1 乙方擔保所提供物料(包括</w:t>
      </w:r>
      <w:r w:rsidRPr="00B45CF1">
        <w:rPr>
          <w:rFonts w:asciiTheme="majorHAnsi" w:eastAsiaTheme="majorHAnsi" w:hAnsiTheme="majorHAnsi" w:hint="eastAsia"/>
          <w:sz w:val="18"/>
          <w:szCs w:val="18"/>
        </w:rPr>
        <w:t>產品之製程、方法或技術</w:t>
      </w:r>
      <w:r w:rsidRPr="00B45CF1">
        <w:rPr>
          <w:rFonts w:asciiTheme="majorHAnsi" w:eastAsiaTheme="majorHAnsi" w:hAnsiTheme="majorHAnsi"/>
          <w:sz w:val="18"/>
          <w:szCs w:val="18"/>
        </w:rPr>
        <w:t>)</w:t>
      </w:r>
      <w:r w:rsidRPr="00B45CF1">
        <w:rPr>
          <w:rFonts w:asciiTheme="majorHAnsi" w:eastAsiaTheme="majorHAnsi" w:hAnsiTheme="majorHAnsi" w:hint="eastAsia"/>
          <w:sz w:val="18"/>
          <w:szCs w:val="18"/>
        </w:rPr>
        <w:t>絕無侵犯他人之智慧財產權或其他權利。若有第三人向甲方主張乙方所提供之物料侵害其智慧財產權或其他權利時，經甲方通知後，乙方需負責協商解決。若需第三人合法授權，乙方應負責取得該授權。</w:t>
      </w:r>
    </w:p>
    <w:p w14:paraId="6386A03D"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1.2 乙方違反1.1條規定致甲方因此受有損害時，乙方應負責賠償(包括但不限於訴訟費及律師費)。</w:t>
      </w:r>
    </w:p>
    <w:p w14:paraId="3EBE3F1E" w14:textId="77777777" w:rsidR="00227F17" w:rsidRPr="00B45CF1" w:rsidRDefault="00227F17" w:rsidP="00227F17">
      <w:pPr>
        <w:rPr>
          <w:rFonts w:asciiTheme="majorHAnsi" w:eastAsiaTheme="majorHAnsi" w:hAnsiTheme="majorHAnsi"/>
          <w:sz w:val="18"/>
          <w:szCs w:val="18"/>
        </w:rPr>
      </w:pPr>
    </w:p>
    <w:p w14:paraId="4D080A56" w14:textId="77777777" w:rsid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lastRenderedPageBreak/>
        <w:t>十、違約效果及依據法及訴訟管轄</w:t>
      </w:r>
    </w:p>
    <w:p w14:paraId="3CD2EE8C" w14:textId="3B6C83C6"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 xml:space="preserve"> 1.  雙方同意依本約之規定確實履行，如有違反，願向他方賠償因此所衍生之一切損害(包括因此</w:t>
      </w:r>
      <w:r w:rsidRPr="00B45CF1">
        <w:rPr>
          <w:rFonts w:asciiTheme="majorHAnsi" w:eastAsiaTheme="majorHAnsi" w:hAnsiTheme="majorHAnsi" w:hint="eastAsia"/>
          <w:sz w:val="18"/>
          <w:szCs w:val="18"/>
        </w:rPr>
        <w:t>產生之訴訟及律師費</w:t>
      </w:r>
      <w:r w:rsidRPr="00B45CF1">
        <w:rPr>
          <w:rFonts w:asciiTheme="majorHAnsi" w:eastAsiaTheme="majorHAnsi" w:hAnsiTheme="majorHAnsi"/>
          <w:sz w:val="18"/>
          <w:szCs w:val="18"/>
        </w:rPr>
        <w:t>)</w:t>
      </w:r>
    </w:p>
    <w:p w14:paraId="03164B3A"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 乙方因本合約應負擔之違約金，甲方得自支付乙方之款項中扣抵。</w:t>
      </w:r>
    </w:p>
    <w:p w14:paraId="0950A5CC"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3.  本合約依中華民國法律為依據法，雙方並同意因本合約書</w:t>
      </w:r>
      <w:r w:rsidRPr="00B45CF1">
        <w:rPr>
          <w:rFonts w:asciiTheme="majorHAnsi" w:eastAsiaTheme="majorHAnsi" w:hAnsiTheme="majorHAnsi" w:hint="eastAsia"/>
          <w:sz w:val="18"/>
          <w:szCs w:val="18"/>
        </w:rPr>
        <w:t>涉訟時，應以台灣臺北地方法院為第一審管轄法院。</w:t>
      </w:r>
    </w:p>
    <w:p w14:paraId="5C97D182" w14:textId="77777777"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hint="eastAsia"/>
          <w:sz w:val="18"/>
          <w:szCs w:val="18"/>
        </w:rPr>
        <w:t>十一、合約份數</w:t>
      </w:r>
    </w:p>
    <w:p w14:paraId="474D4FDA" w14:textId="2890355F"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1.本合約書正本二</w:t>
      </w:r>
      <w:r w:rsidRPr="00B45CF1">
        <w:rPr>
          <w:rFonts w:asciiTheme="majorHAnsi" w:eastAsiaTheme="majorHAnsi" w:hAnsiTheme="majorHAnsi" w:hint="eastAsia"/>
          <w:sz w:val="18"/>
          <w:szCs w:val="18"/>
        </w:rPr>
        <w:t>份，由甲乙方各執一份為憑。</w:t>
      </w:r>
    </w:p>
    <w:p w14:paraId="7BFD400C" w14:textId="3F5C3F00" w:rsidR="00227F17" w:rsidRPr="00B45CF1" w:rsidRDefault="00227F17" w:rsidP="00227F17">
      <w:pPr>
        <w:rPr>
          <w:rFonts w:asciiTheme="majorHAnsi" w:eastAsiaTheme="majorHAnsi" w:hAnsiTheme="majorHAnsi"/>
          <w:sz w:val="18"/>
          <w:szCs w:val="18"/>
        </w:rPr>
      </w:pPr>
      <w:r w:rsidRPr="00B45CF1">
        <w:rPr>
          <w:rFonts w:asciiTheme="majorHAnsi" w:eastAsiaTheme="majorHAnsi" w:hAnsiTheme="majorHAnsi"/>
          <w:sz w:val="18"/>
          <w:szCs w:val="18"/>
        </w:rPr>
        <w:t>2.本合約</w:t>
      </w:r>
      <w:r w:rsidRPr="00B45CF1">
        <w:rPr>
          <w:rFonts w:asciiTheme="majorHAnsi" w:eastAsiaTheme="majorHAnsi" w:hAnsiTheme="majorHAnsi" w:hint="eastAsia"/>
          <w:sz w:val="18"/>
          <w:szCs w:val="18"/>
        </w:rPr>
        <w:t>內容修改或任何增補應經雙方同意，並以附約或增補條款方式為之，附約及增補條款為本合約之一部分，效力尚優先本合約適用；訂貨單亦為本合約之一部份，訂貨單上之特別約定應優先於本合約適用。除上述外，本合約之其他附件亦為本合約書之一部份，如本合約條文與附件內容所抵觸時，以本合約條文優先。</w:t>
      </w:r>
    </w:p>
    <w:p w14:paraId="30942613" w14:textId="77777777" w:rsidR="00D133DF" w:rsidRDefault="00D133DF">
      <w:pPr>
        <w:rPr>
          <w:rFonts w:asciiTheme="majorHAnsi" w:eastAsiaTheme="majorHAnsi" w:hAnsiTheme="majorHAnsi"/>
          <w:sz w:val="18"/>
          <w:szCs w:val="18"/>
        </w:rPr>
      </w:pPr>
    </w:p>
    <w:p w14:paraId="7C46D9CE" w14:textId="50E9B366" w:rsidR="00227F17" w:rsidRPr="00B45CF1" w:rsidRDefault="00227F17">
      <w:pPr>
        <w:rPr>
          <w:rFonts w:asciiTheme="majorHAnsi" w:eastAsiaTheme="majorHAnsi" w:hAnsiTheme="majorHAnsi"/>
          <w:sz w:val="18"/>
          <w:szCs w:val="18"/>
        </w:rPr>
      </w:pP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S-390供應商社會責任與道德承諾書2015.12.16</w:t>
      </w:r>
    </w:p>
    <w:p w14:paraId="54D2C51F" w14:textId="77777777" w:rsidR="00227F17" w:rsidRPr="00B45CF1" w:rsidRDefault="00227F17" w:rsidP="00227F17">
      <w:pPr>
        <w:jc w:val="center"/>
        <w:rPr>
          <w:rFonts w:asciiTheme="majorHAnsi" w:eastAsiaTheme="majorHAnsi" w:hAnsiTheme="majorHAnsi"/>
          <w:b/>
          <w:sz w:val="18"/>
          <w:szCs w:val="18"/>
        </w:rPr>
      </w:pPr>
      <w:r w:rsidRPr="00B45CF1">
        <w:rPr>
          <w:rFonts w:asciiTheme="majorHAnsi" w:eastAsiaTheme="majorHAnsi" w:hAnsiTheme="majorHAnsi"/>
          <w:b/>
          <w:sz w:val="18"/>
          <w:szCs w:val="18"/>
        </w:rPr>
        <w:t>供應商社會責任與道德</w:t>
      </w:r>
      <w:r w:rsidRPr="00B45CF1">
        <w:rPr>
          <w:rFonts w:asciiTheme="majorHAnsi" w:eastAsiaTheme="majorHAnsi" w:hAnsiTheme="majorHAnsi" w:hint="eastAsia"/>
          <w:b/>
          <w:sz w:val="18"/>
          <w:szCs w:val="18"/>
        </w:rPr>
        <w:t>承諾</w:t>
      </w:r>
      <w:r w:rsidRPr="00B45CF1">
        <w:rPr>
          <w:rFonts w:asciiTheme="majorHAnsi" w:eastAsiaTheme="majorHAnsi" w:hAnsiTheme="majorHAnsi"/>
          <w:b/>
          <w:sz w:val="18"/>
          <w:szCs w:val="18"/>
        </w:rPr>
        <w:t>書</w:t>
      </w:r>
    </w:p>
    <w:p w14:paraId="34E10C35" w14:textId="77777777" w:rsidR="00227F17" w:rsidRPr="00B45CF1" w:rsidRDefault="00227F17" w:rsidP="00227F17">
      <w:pPr>
        <w:snapToGrid w:val="0"/>
        <w:jc w:val="center"/>
        <w:rPr>
          <w:rFonts w:asciiTheme="majorHAnsi" w:eastAsiaTheme="majorHAnsi" w:hAnsiTheme="majorHAnsi"/>
          <w:b/>
          <w:sz w:val="18"/>
          <w:szCs w:val="18"/>
        </w:rPr>
      </w:pPr>
      <w:r w:rsidRPr="00B45CF1">
        <w:rPr>
          <w:rFonts w:asciiTheme="majorHAnsi" w:eastAsiaTheme="majorHAnsi" w:hAnsiTheme="majorHAnsi"/>
          <w:b/>
          <w:sz w:val="18"/>
          <w:szCs w:val="18"/>
        </w:rPr>
        <w:t>Supplier Social Responsibility and Ethics Agreement</w:t>
      </w:r>
    </w:p>
    <w:p w14:paraId="2285E0FA"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立承諾書人在此承諾與遵守以下各項條款：</w:t>
      </w:r>
    </w:p>
    <w:p w14:paraId="01212ABE"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一、</w:t>
      </w:r>
      <w:r w:rsidRPr="00B45CF1">
        <w:rPr>
          <w:rFonts w:asciiTheme="majorHAnsi" w:eastAsiaTheme="majorHAnsi" w:hAnsiTheme="majorHAnsi"/>
          <w:b/>
          <w:sz w:val="18"/>
          <w:szCs w:val="18"/>
        </w:rPr>
        <w:t>總則（General ）</w:t>
      </w:r>
    </w:p>
    <w:p w14:paraId="70715DF0"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本公司為</w:t>
      </w:r>
      <w:r w:rsidRPr="00B45CF1">
        <w:rPr>
          <w:rFonts w:asciiTheme="majorHAnsi" w:eastAsiaTheme="majorHAnsi" w:hAnsiTheme="majorHAnsi"/>
          <w:sz w:val="18"/>
          <w:szCs w:val="18"/>
        </w:rPr>
        <w:t>圜達</w:t>
      </w:r>
      <w:r w:rsidRPr="00B45CF1">
        <w:rPr>
          <w:rFonts w:asciiTheme="majorHAnsi" w:eastAsiaTheme="majorHAnsi" w:hAnsiTheme="majorHAnsi" w:hint="eastAsia"/>
          <w:sz w:val="18"/>
          <w:szCs w:val="18"/>
        </w:rPr>
        <w:t>實業</w:t>
      </w:r>
      <w:r w:rsidRPr="00B45CF1">
        <w:rPr>
          <w:rFonts w:asciiTheme="majorHAnsi" w:eastAsiaTheme="majorHAnsi" w:hAnsiTheme="majorHAnsi"/>
          <w:sz w:val="18"/>
          <w:szCs w:val="18"/>
        </w:rPr>
        <w:t>集團（以下簡稱“</w:t>
      </w:r>
      <w:r w:rsidRPr="00B45CF1">
        <w:rPr>
          <w:rFonts w:asciiTheme="majorHAnsi" w:eastAsiaTheme="majorHAnsi" w:hAnsiTheme="majorHAnsi" w:hint="eastAsia"/>
          <w:sz w:val="18"/>
          <w:szCs w:val="18"/>
        </w:rPr>
        <w:t>圜達</w:t>
      </w:r>
      <w:r w:rsidRPr="00B45CF1">
        <w:rPr>
          <w:rFonts w:asciiTheme="majorHAnsi" w:eastAsiaTheme="majorHAnsi" w:hAnsiTheme="majorHAnsi"/>
          <w:sz w:val="18"/>
          <w:szCs w:val="18"/>
        </w:rPr>
        <w:t>”）</w:t>
      </w:r>
      <w:r w:rsidRPr="00B45CF1">
        <w:rPr>
          <w:rFonts w:asciiTheme="majorHAnsi" w:eastAsiaTheme="majorHAnsi" w:hAnsiTheme="majorHAnsi" w:hint="eastAsia"/>
          <w:sz w:val="18"/>
          <w:szCs w:val="18"/>
        </w:rPr>
        <w:t>之合作廠商或</w:t>
      </w:r>
      <w:r w:rsidRPr="00B45CF1">
        <w:rPr>
          <w:rFonts w:asciiTheme="majorHAnsi" w:eastAsiaTheme="majorHAnsi" w:hAnsiTheme="majorHAnsi"/>
          <w:sz w:val="18"/>
          <w:szCs w:val="18"/>
        </w:rPr>
        <w:t>供應商（以下簡稱“供應商”），</w:t>
      </w:r>
      <w:r w:rsidRPr="00B45CF1">
        <w:rPr>
          <w:rFonts w:asciiTheme="majorHAnsi" w:eastAsiaTheme="majorHAnsi" w:hAnsiTheme="majorHAnsi" w:hint="eastAsia"/>
          <w:sz w:val="18"/>
          <w:szCs w:val="18"/>
        </w:rPr>
        <w:t>為提供良好產品、建立純淨及公平的交易環境，並促進彼此間良好之合作關係，本公司在此</w:t>
      </w:r>
      <w:r w:rsidRPr="00B45CF1">
        <w:rPr>
          <w:rFonts w:asciiTheme="majorHAnsi" w:eastAsiaTheme="majorHAnsi" w:hAnsiTheme="majorHAnsi"/>
          <w:sz w:val="18"/>
          <w:szCs w:val="18"/>
        </w:rPr>
        <w:t>承諾所有企業活動均在符合</w:t>
      </w:r>
      <w:r w:rsidRPr="00B45CF1">
        <w:rPr>
          <w:rFonts w:asciiTheme="majorHAnsi" w:eastAsiaTheme="majorHAnsi" w:hAnsiTheme="majorHAnsi" w:hint="eastAsia"/>
          <w:sz w:val="18"/>
          <w:szCs w:val="18"/>
        </w:rPr>
        <w:t>EICC與BSCI</w:t>
      </w:r>
      <w:r w:rsidRPr="00B45CF1">
        <w:rPr>
          <w:rFonts w:asciiTheme="majorHAnsi" w:eastAsiaTheme="majorHAnsi" w:hAnsiTheme="majorHAnsi"/>
          <w:sz w:val="18"/>
          <w:szCs w:val="18"/>
        </w:rPr>
        <w:t>國際與當地法律法規的規範內進行</w:t>
      </w: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並遵守公平競爭、誠信交易、廉潔經營，並積極履行社會責任。</w:t>
      </w:r>
    </w:p>
    <w:p w14:paraId="1C2F7127"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二、定義</w:t>
      </w:r>
      <w:r w:rsidRPr="00B45CF1">
        <w:rPr>
          <w:rFonts w:asciiTheme="majorHAnsi" w:eastAsiaTheme="majorHAnsi" w:hAnsiTheme="majorHAnsi"/>
          <w:b/>
          <w:sz w:val="18"/>
          <w:szCs w:val="18"/>
        </w:rPr>
        <w:t>（</w:t>
      </w:r>
      <w:r w:rsidRPr="00B45CF1">
        <w:rPr>
          <w:rFonts w:asciiTheme="majorHAnsi" w:eastAsiaTheme="majorHAnsi" w:hAnsiTheme="majorHAnsi" w:hint="eastAsia"/>
          <w:b/>
          <w:sz w:val="18"/>
          <w:szCs w:val="18"/>
        </w:rPr>
        <w:t>Definition</w:t>
      </w:r>
      <w:r w:rsidRPr="00B45CF1">
        <w:rPr>
          <w:rFonts w:asciiTheme="majorHAnsi" w:eastAsiaTheme="majorHAnsi" w:hAnsiTheme="majorHAnsi"/>
          <w:b/>
          <w:sz w:val="18"/>
          <w:szCs w:val="18"/>
        </w:rPr>
        <w:t>）</w:t>
      </w:r>
    </w:p>
    <w:p w14:paraId="6314B33E"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圜達</w:t>
      </w:r>
      <w:r w:rsidRPr="00B45CF1">
        <w:rPr>
          <w:rFonts w:asciiTheme="majorHAnsi" w:eastAsiaTheme="majorHAnsi" w:hAnsiTheme="majorHAnsi" w:hint="eastAsia"/>
          <w:sz w:val="18"/>
          <w:szCs w:val="18"/>
        </w:rPr>
        <w:t>實業</w:t>
      </w:r>
      <w:r w:rsidRPr="00B45CF1">
        <w:rPr>
          <w:rFonts w:asciiTheme="majorHAnsi" w:eastAsiaTheme="majorHAnsi" w:hAnsiTheme="majorHAnsi"/>
          <w:sz w:val="18"/>
          <w:szCs w:val="18"/>
        </w:rPr>
        <w:t>集團</w:t>
      </w:r>
      <w:r w:rsidRPr="00B45CF1">
        <w:rPr>
          <w:rFonts w:asciiTheme="majorHAnsi" w:eastAsiaTheme="majorHAnsi" w:hAnsiTheme="majorHAnsi" w:hint="eastAsia"/>
          <w:sz w:val="18"/>
          <w:szCs w:val="18"/>
        </w:rPr>
        <w:t>」指圜達實業股份有限公司及其現在與未來在各國、各地區所組設之公司、辦事處、工廠、營業組織、子公司及其他關係企業。</w:t>
      </w:r>
    </w:p>
    <w:p w14:paraId="5D720E9C"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三、</w:t>
      </w:r>
      <w:r w:rsidRPr="00B45CF1">
        <w:rPr>
          <w:rFonts w:asciiTheme="majorHAnsi" w:eastAsiaTheme="majorHAnsi" w:hAnsiTheme="majorHAnsi"/>
          <w:b/>
          <w:sz w:val="18"/>
          <w:szCs w:val="18"/>
        </w:rPr>
        <w:t>勞工（Labor）</w:t>
      </w:r>
    </w:p>
    <w:p w14:paraId="7BA756CD"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供應商應當承諾保障</w:t>
      </w:r>
      <w:r w:rsidRPr="00B45CF1">
        <w:rPr>
          <w:rFonts w:asciiTheme="majorHAnsi" w:eastAsiaTheme="majorHAnsi" w:hAnsiTheme="majorHAnsi" w:hint="eastAsia"/>
          <w:sz w:val="18"/>
          <w:szCs w:val="18"/>
        </w:rPr>
        <w:t>全體</w:t>
      </w:r>
      <w:r w:rsidRPr="00B45CF1">
        <w:rPr>
          <w:rFonts w:asciiTheme="majorHAnsi" w:eastAsiaTheme="majorHAnsi" w:hAnsiTheme="majorHAnsi"/>
          <w:sz w:val="18"/>
          <w:szCs w:val="18"/>
        </w:rPr>
        <w:t>員工</w:t>
      </w:r>
      <w:r w:rsidRPr="00B45CF1">
        <w:rPr>
          <w:rFonts w:asciiTheme="majorHAnsi" w:eastAsiaTheme="majorHAnsi" w:hAnsiTheme="majorHAnsi" w:hint="eastAsia"/>
          <w:sz w:val="18"/>
          <w:szCs w:val="18"/>
        </w:rPr>
        <w:t>之勞工權益，</w:t>
      </w:r>
      <w:r w:rsidRPr="00B45CF1">
        <w:rPr>
          <w:rFonts w:asciiTheme="majorHAnsi" w:eastAsiaTheme="majorHAnsi" w:hAnsiTheme="majorHAnsi"/>
          <w:sz w:val="18"/>
          <w:szCs w:val="18"/>
        </w:rPr>
        <w:t>讓員工受敬重並維持尊嚴，</w:t>
      </w:r>
      <w:r w:rsidRPr="00B45CF1">
        <w:rPr>
          <w:rFonts w:asciiTheme="majorHAnsi" w:eastAsiaTheme="majorHAnsi" w:hAnsiTheme="majorHAnsi" w:hint="eastAsia"/>
          <w:sz w:val="18"/>
          <w:szCs w:val="18"/>
        </w:rPr>
        <w:t>且</w:t>
      </w:r>
      <w:r w:rsidRPr="00B45CF1">
        <w:rPr>
          <w:rFonts w:asciiTheme="majorHAnsi" w:eastAsiaTheme="majorHAnsi" w:hAnsiTheme="majorHAnsi"/>
          <w:sz w:val="18"/>
          <w:szCs w:val="18"/>
        </w:rPr>
        <w:t>承諾遵守</w:t>
      </w:r>
      <w:r w:rsidRPr="00B45CF1">
        <w:rPr>
          <w:rFonts w:asciiTheme="majorHAnsi" w:eastAsiaTheme="majorHAnsi" w:hAnsiTheme="majorHAnsi" w:hint="eastAsia"/>
          <w:sz w:val="18"/>
          <w:szCs w:val="18"/>
        </w:rPr>
        <w:t>EICC與BSCI</w:t>
      </w:r>
      <w:r w:rsidRPr="00B45CF1">
        <w:rPr>
          <w:rFonts w:asciiTheme="majorHAnsi" w:eastAsiaTheme="majorHAnsi" w:hAnsiTheme="majorHAnsi"/>
          <w:sz w:val="18"/>
          <w:szCs w:val="18"/>
        </w:rPr>
        <w:t>要求。</w:t>
      </w:r>
    </w:p>
    <w:p w14:paraId="427B39B2"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四、</w:t>
      </w:r>
      <w:r w:rsidRPr="00B45CF1">
        <w:rPr>
          <w:rFonts w:asciiTheme="majorHAnsi" w:eastAsiaTheme="majorHAnsi" w:hAnsiTheme="majorHAnsi"/>
          <w:b/>
          <w:sz w:val="18"/>
          <w:szCs w:val="18"/>
        </w:rPr>
        <w:t>童工（Child Labor）</w:t>
      </w:r>
    </w:p>
    <w:p w14:paraId="0C6136F0" w14:textId="77777777" w:rsidR="00227F17" w:rsidRPr="00B45CF1" w:rsidRDefault="00227F17" w:rsidP="00227F17">
      <w:pPr>
        <w:numPr>
          <w:ilvl w:val="0"/>
          <w:numId w:val="1"/>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供應商承諾</w:t>
      </w:r>
      <w:r w:rsidRPr="00B45CF1">
        <w:rPr>
          <w:rFonts w:asciiTheme="majorHAnsi" w:eastAsiaTheme="majorHAnsi" w:hAnsiTheme="majorHAnsi" w:hint="eastAsia"/>
          <w:sz w:val="18"/>
          <w:szCs w:val="18"/>
        </w:rPr>
        <w:t>絕不</w:t>
      </w:r>
      <w:r w:rsidRPr="00B45CF1">
        <w:rPr>
          <w:rFonts w:asciiTheme="majorHAnsi" w:eastAsiaTheme="majorHAnsi" w:hAnsiTheme="majorHAnsi"/>
          <w:sz w:val="18"/>
          <w:szCs w:val="18"/>
        </w:rPr>
        <w:t>使用童工，</w:t>
      </w:r>
      <w:r w:rsidRPr="00B45CF1">
        <w:rPr>
          <w:rFonts w:asciiTheme="majorHAnsi" w:eastAsiaTheme="majorHAnsi" w:hAnsiTheme="majorHAnsi" w:hint="eastAsia"/>
          <w:sz w:val="18"/>
          <w:szCs w:val="18"/>
        </w:rPr>
        <w:t>一經發現，圜達將</w:t>
      </w:r>
      <w:r w:rsidRPr="00B45CF1">
        <w:rPr>
          <w:rFonts w:asciiTheme="majorHAnsi" w:eastAsiaTheme="majorHAnsi" w:hAnsiTheme="majorHAnsi"/>
          <w:sz w:val="18"/>
          <w:szCs w:val="18"/>
        </w:rPr>
        <w:t>不與使用童工的供應商合作。</w:t>
      </w:r>
    </w:p>
    <w:p w14:paraId="08853D6D" w14:textId="77777777" w:rsidR="00227F17" w:rsidRPr="00B45CF1" w:rsidRDefault="00227F17" w:rsidP="00227F17">
      <w:pPr>
        <w:numPr>
          <w:ilvl w:val="0"/>
          <w:numId w:val="1"/>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供應商應當具有相關程序文件，以確保一旦發現公司使用童工，應有相應地拯救措施。</w:t>
      </w:r>
    </w:p>
    <w:p w14:paraId="58B410C0"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五、</w:t>
      </w:r>
      <w:r w:rsidRPr="00B45CF1">
        <w:rPr>
          <w:rFonts w:asciiTheme="majorHAnsi" w:eastAsiaTheme="majorHAnsi" w:hAnsiTheme="majorHAnsi"/>
          <w:b/>
          <w:sz w:val="18"/>
          <w:szCs w:val="18"/>
        </w:rPr>
        <w:t>強迫勞動（Forced Labor）</w:t>
      </w:r>
    </w:p>
    <w:p w14:paraId="0EF37895" w14:textId="77777777" w:rsidR="00227F17" w:rsidRPr="00B45CF1" w:rsidRDefault="00227F17" w:rsidP="00227F17">
      <w:pPr>
        <w:numPr>
          <w:ilvl w:val="0"/>
          <w:numId w:val="2"/>
        </w:num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在符合公司所有規範下，供應商需</w:t>
      </w:r>
      <w:r w:rsidRPr="00B45CF1">
        <w:rPr>
          <w:rFonts w:asciiTheme="majorHAnsi" w:eastAsiaTheme="majorHAnsi" w:hAnsiTheme="majorHAnsi"/>
          <w:sz w:val="18"/>
          <w:szCs w:val="18"/>
        </w:rPr>
        <w:t>尊重員工自由權利，包括</w:t>
      </w:r>
      <w:r w:rsidRPr="00B45CF1">
        <w:rPr>
          <w:rFonts w:asciiTheme="majorHAnsi" w:eastAsiaTheme="majorHAnsi" w:hAnsiTheme="majorHAnsi" w:hint="eastAsia"/>
          <w:sz w:val="18"/>
          <w:szCs w:val="18"/>
        </w:rPr>
        <w:t>報到、</w:t>
      </w:r>
      <w:r w:rsidRPr="00B45CF1">
        <w:rPr>
          <w:rFonts w:asciiTheme="majorHAnsi" w:eastAsiaTheme="majorHAnsi" w:hAnsiTheme="majorHAnsi"/>
          <w:sz w:val="18"/>
          <w:szCs w:val="18"/>
        </w:rPr>
        <w:t>加班</w:t>
      </w:r>
      <w:r w:rsidRPr="00B45CF1">
        <w:rPr>
          <w:rFonts w:asciiTheme="majorHAnsi" w:eastAsiaTheme="majorHAnsi" w:hAnsiTheme="majorHAnsi" w:hint="eastAsia"/>
          <w:sz w:val="18"/>
          <w:szCs w:val="18"/>
        </w:rPr>
        <w:t>及</w:t>
      </w:r>
      <w:r w:rsidRPr="00B45CF1">
        <w:rPr>
          <w:rFonts w:asciiTheme="majorHAnsi" w:eastAsiaTheme="majorHAnsi" w:hAnsiTheme="majorHAnsi"/>
          <w:sz w:val="18"/>
          <w:szCs w:val="18"/>
        </w:rPr>
        <w:t>離職</w:t>
      </w:r>
      <w:r w:rsidRPr="00B45CF1">
        <w:rPr>
          <w:rFonts w:asciiTheme="majorHAnsi" w:eastAsiaTheme="majorHAnsi" w:hAnsiTheme="majorHAnsi" w:hint="eastAsia"/>
          <w:sz w:val="18"/>
          <w:szCs w:val="18"/>
        </w:rPr>
        <w:t>等</w:t>
      </w:r>
      <w:r w:rsidRPr="00B45CF1">
        <w:rPr>
          <w:rFonts w:asciiTheme="majorHAnsi" w:eastAsiaTheme="majorHAnsi" w:hAnsiTheme="majorHAnsi"/>
          <w:sz w:val="18"/>
          <w:szCs w:val="18"/>
        </w:rPr>
        <w:t>自由。</w:t>
      </w:r>
    </w:p>
    <w:p w14:paraId="2D65B602" w14:textId="77777777" w:rsidR="00227F17" w:rsidRPr="00B45CF1" w:rsidRDefault="00227F17" w:rsidP="00227F17">
      <w:pPr>
        <w:numPr>
          <w:ilvl w:val="0"/>
          <w:numId w:val="2"/>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供應商禁止採用任何限制勞動自由的行為，如收取抵押物、扣押員工工資、</w:t>
      </w:r>
      <w:r w:rsidRPr="00B45CF1">
        <w:rPr>
          <w:rFonts w:asciiTheme="majorHAnsi" w:eastAsiaTheme="majorHAnsi" w:hAnsiTheme="majorHAnsi" w:hint="eastAsia"/>
          <w:sz w:val="18"/>
          <w:szCs w:val="18"/>
        </w:rPr>
        <w:t>個人證件、</w:t>
      </w:r>
      <w:r w:rsidRPr="00B45CF1">
        <w:rPr>
          <w:rFonts w:asciiTheme="majorHAnsi" w:eastAsiaTheme="majorHAnsi" w:hAnsiTheme="majorHAnsi"/>
          <w:sz w:val="18"/>
          <w:szCs w:val="18"/>
        </w:rPr>
        <w:t>福利、限制員工出入廠區和強迫加班等情事發生，以迫使員工在公司連續工作</w:t>
      </w:r>
      <w:r w:rsidRPr="00B45CF1">
        <w:rPr>
          <w:rFonts w:asciiTheme="majorHAnsi" w:eastAsiaTheme="majorHAnsi" w:hAnsiTheme="majorHAnsi" w:hint="eastAsia"/>
          <w:sz w:val="18"/>
          <w:szCs w:val="18"/>
        </w:rPr>
        <w:t>；亦不得以</w:t>
      </w:r>
      <w:r w:rsidRPr="00B45CF1">
        <w:rPr>
          <w:rFonts w:asciiTheme="majorHAnsi" w:eastAsiaTheme="majorHAnsi" w:hAnsiTheme="majorHAnsi"/>
          <w:sz w:val="18"/>
          <w:szCs w:val="18"/>
        </w:rPr>
        <w:t>交易方式雇用員工。</w:t>
      </w:r>
    </w:p>
    <w:p w14:paraId="6956F9E1"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六、</w:t>
      </w:r>
      <w:r w:rsidRPr="00B45CF1">
        <w:rPr>
          <w:rFonts w:asciiTheme="majorHAnsi" w:eastAsiaTheme="majorHAnsi" w:hAnsiTheme="majorHAnsi"/>
          <w:b/>
          <w:sz w:val="18"/>
          <w:szCs w:val="18"/>
        </w:rPr>
        <w:t>工時與薪酬（Work Hours and Compensation）</w:t>
      </w:r>
    </w:p>
    <w:p w14:paraId="48BD1E41" w14:textId="77777777" w:rsidR="00227F17" w:rsidRPr="00B45CF1" w:rsidRDefault="00227F17" w:rsidP="00227F17">
      <w:pPr>
        <w:numPr>
          <w:ilvl w:val="0"/>
          <w:numId w:val="3"/>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供應商承諾</w:t>
      </w:r>
      <w:r w:rsidRPr="00B45CF1">
        <w:rPr>
          <w:rFonts w:asciiTheme="majorHAnsi" w:eastAsiaTheme="majorHAnsi" w:hAnsiTheme="majorHAnsi" w:hint="eastAsia"/>
          <w:sz w:val="18"/>
          <w:szCs w:val="18"/>
        </w:rPr>
        <w:t>薪資</w:t>
      </w:r>
      <w:r w:rsidRPr="00B45CF1">
        <w:rPr>
          <w:rFonts w:asciiTheme="majorHAnsi" w:eastAsiaTheme="majorHAnsi" w:hAnsiTheme="majorHAnsi"/>
          <w:sz w:val="18"/>
          <w:szCs w:val="18"/>
        </w:rPr>
        <w:t>政策符合當地法律規定</w:t>
      </w: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不低於當地最低</w:t>
      </w:r>
      <w:r w:rsidRPr="00B45CF1">
        <w:rPr>
          <w:rFonts w:asciiTheme="majorHAnsi" w:eastAsiaTheme="majorHAnsi" w:hAnsiTheme="majorHAnsi" w:hint="eastAsia"/>
          <w:sz w:val="18"/>
          <w:szCs w:val="18"/>
        </w:rPr>
        <w:t>基本</w:t>
      </w:r>
      <w:r w:rsidRPr="00B45CF1">
        <w:rPr>
          <w:rFonts w:asciiTheme="majorHAnsi" w:eastAsiaTheme="majorHAnsi" w:hAnsiTheme="majorHAnsi"/>
          <w:sz w:val="18"/>
          <w:szCs w:val="18"/>
        </w:rPr>
        <w:t>工資標準，並享有法定福利，且不因懲戒目的而扣減工資。</w:t>
      </w:r>
    </w:p>
    <w:p w14:paraId="1A3E8493" w14:textId="77777777" w:rsidR="00227F17" w:rsidRPr="00B45CF1" w:rsidRDefault="00227F17" w:rsidP="00227F17">
      <w:pPr>
        <w:numPr>
          <w:ilvl w:val="0"/>
          <w:numId w:val="3"/>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供應商應確保員工工作時間、加班時間符合EICC</w:t>
      </w:r>
      <w:r w:rsidRPr="00B45CF1">
        <w:rPr>
          <w:rFonts w:asciiTheme="majorHAnsi" w:eastAsiaTheme="majorHAnsi" w:hAnsiTheme="majorHAnsi" w:hint="eastAsia"/>
          <w:sz w:val="18"/>
          <w:szCs w:val="18"/>
        </w:rPr>
        <w:t>或</w:t>
      </w:r>
      <w:r w:rsidRPr="00B45CF1">
        <w:rPr>
          <w:rFonts w:asciiTheme="majorHAnsi" w:eastAsiaTheme="majorHAnsi" w:hAnsiTheme="majorHAnsi"/>
          <w:sz w:val="18"/>
          <w:szCs w:val="18"/>
        </w:rPr>
        <w:t>當地法律規定</w:t>
      </w:r>
      <w:r w:rsidRPr="00B45CF1">
        <w:rPr>
          <w:rFonts w:asciiTheme="majorHAnsi" w:eastAsiaTheme="majorHAnsi" w:hAnsiTheme="majorHAnsi" w:hint="eastAsia"/>
          <w:sz w:val="18"/>
          <w:szCs w:val="18"/>
        </w:rPr>
        <w:t>，</w:t>
      </w:r>
      <w:r w:rsidRPr="00B45CF1">
        <w:rPr>
          <w:rFonts w:asciiTheme="majorHAnsi" w:eastAsiaTheme="majorHAnsi" w:hAnsiTheme="majorHAnsi"/>
          <w:sz w:val="18"/>
          <w:szCs w:val="18"/>
        </w:rPr>
        <w:t>加班</w:t>
      </w:r>
      <w:r w:rsidRPr="00B45CF1">
        <w:rPr>
          <w:rFonts w:asciiTheme="majorHAnsi" w:eastAsiaTheme="majorHAnsi" w:hAnsiTheme="majorHAnsi" w:hint="eastAsia"/>
          <w:sz w:val="18"/>
          <w:szCs w:val="18"/>
        </w:rPr>
        <w:t>需</w:t>
      </w:r>
      <w:r w:rsidRPr="00B45CF1">
        <w:rPr>
          <w:rFonts w:asciiTheme="majorHAnsi" w:eastAsiaTheme="majorHAnsi" w:hAnsiTheme="majorHAnsi"/>
          <w:sz w:val="18"/>
          <w:szCs w:val="18"/>
        </w:rPr>
        <w:t>基於自願原則，不得安排孕婦加班，並禁止強迫員工加班。</w:t>
      </w:r>
    </w:p>
    <w:p w14:paraId="5D30FC90"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七、</w:t>
      </w:r>
      <w:r w:rsidRPr="00B45CF1">
        <w:rPr>
          <w:rFonts w:asciiTheme="majorHAnsi" w:eastAsiaTheme="majorHAnsi" w:hAnsiTheme="majorHAnsi"/>
          <w:b/>
          <w:sz w:val="18"/>
          <w:szCs w:val="18"/>
        </w:rPr>
        <w:t>結社與集體協商（Organizing and Collective Bargain ）</w:t>
      </w:r>
    </w:p>
    <w:p w14:paraId="3B561221" w14:textId="77777777" w:rsidR="00227F17" w:rsidRPr="00B45CF1" w:rsidRDefault="00227F17" w:rsidP="00227F17">
      <w:pPr>
        <w:numPr>
          <w:ilvl w:val="0"/>
          <w:numId w:val="4"/>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供應商承諾尊重所有員工有權自由成立、參加和組織工會，並確實告知員工可以自由加入所選擇的組織，不會因此而有任何不良後果或受到公司的報復。</w:t>
      </w:r>
    </w:p>
    <w:p w14:paraId="70025274" w14:textId="77777777" w:rsidR="00227F17" w:rsidRPr="00B45CF1" w:rsidRDefault="00227F17" w:rsidP="00227F17">
      <w:pPr>
        <w:numPr>
          <w:ilvl w:val="0"/>
          <w:numId w:val="4"/>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供應商應當提供溝通管道，以確保員工能</w:t>
      </w:r>
      <w:r w:rsidRPr="00B45CF1">
        <w:rPr>
          <w:rFonts w:asciiTheme="majorHAnsi" w:eastAsiaTheme="majorHAnsi" w:hAnsiTheme="majorHAnsi" w:hint="eastAsia"/>
          <w:sz w:val="18"/>
          <w:szCs w:val="18"/>
        </w:rPr>
        <w:t>與公司進行</w:t>
      </w:r>
      <w:r w:rsidRPr="00B45CF1">
        <w:rPr>
          <w:rFonts w:asciiTheme="majorHAnsi" w:eastAsiaTheme="majorHAnsi" w:hAnsiTheme="majorHAnsi"/>
          <w:sz w:val="18"/>
          <w:szCs w:val="18"/>
        </w:rPr>
        <w:t>溝通。</w:t>
      </w:r>
    </w:p>
    <w:p w14:paraId="4BD2D752"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八、不</w:t>
      </w:r>
      <w:r w:rsidRPr="00B45CF1">
        <w:rPr>
          <w:rFonts w:asciiTheme="majorHAnsi" w:eastAsiaTheme="majorHAnsi" w:hAnsiTheme="majorHAnsi"/>
          <w:b/>
          <w:sz w:val="18"/>
          <w:szCs w:val="18"/>
        </w:rPr>
        <w:t>歧視（Anti-discrimination）</w:t>
      </w:r>
    </w:p>
    <w:p w14:paraId="729B4F7C"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sz w:val="18"/>
          <w:szCs w:val="18"/>
        </w:rPr>
        <w:t>在涉及聘用、報酬、培訓機會、升遷、解職或退休等事項上，</w:t>
      </w:r>
      <w:r w:rsidRPr="00B45CF1">
        <w:rPr>
          <w:rFonts w:asciiTheme="majorHAnsi" w:eastAsiaTheme="majorHAnsi" w:hAnsiTheme="majorHAnsi" w:hint="eastAsia"/>
          <w:sz w:val="18"/>
          <w:szCs w:val="18"/>
        </w:rPr>
        <w:t>供應商</w:t>
      </w:r>
      <w:r w:rsidRPr="00B45CF1">
        <w:rPr>
          <w:rFonts w:asciiTheme="majorHAnsi" w:eastAsiaTheme="majorHAnsi" w:hAnsiTheme="majorHAnsi"/>
          <w:sz w:val="18"/>
          <w:szCs w:val="18"/>
        </w:rPr>
        <w:t>不得基於種族、民族或社會出身、社會階層、血統、宗教、身體殘疾、性別、性取向、家庭責任、婚姻狀況、工會會員、政治見解、年齡或其他的歧視</w:t>
      </w:r>
      <w:r w:rsidRPr="00B45CF1">
        <w:rPr>
          <w:rFonts w:asciiTheme="majorHAnsi" w:eastAsiaTheme="majorHAnsi" w:hAnsiTheme="majorHAnsi" w:hint="eastAsia"/>
          <w:sz w:val="18"/>
          <w:szCs w:val="18"/>
        </w:rPr>
        <w:t>等因素而有不公平的對待</w:t>
      </w:r>
      <w:r w:rsidRPr="00B45CF1">
        <w:rPr>
          <w:rFonts w:asciiTheme="majorHAnsi" w:eastAsiaTheme="majorHAnsi" w:hAnsiTheme="majorHAnsi"/>
          <w:sz w:val="18"/>
          <w:szCs w:val="18"/>
        </w:rPr>
        <w:t>。</w:t>
      </w:r>
    </w:p>
    <w:p w14:paraId="6CEB9A3C"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九、</w:t>
      </w:r>
      <w:r w:rsidRPr="00B45CF1">
        <w:rPr>
          <w:rFonts w:asciiTheme="majorHAnsi" w:eastAsiaTheme="majorHAnsi" w:hAnsiTheme="majorHAnsi"/>
          <w:b/>
          <w:sz w:val="18"/>
          <w:szCs w:val="18"/>
        </w:rPr>
        <w:t>健康與安全（Health &amp; Safety）</w:t>
      </w:r>
    </w:p>
    <w:p w14:paraId="2588EB0E" w14:textId="77777777" w:rsidR="00227F17" w:rsidRPr="00B45CF1" w:rsidRDefault="00227F17" w:rsidP="00227F17">
      <w:pPr>
        <w:numPr>
          <w:ilvl w:val="0"/>
          <w:numId w:val="5"/>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供應商應當為員工提供安全與健康的工作場所和環境，並承諾遵守合EICC</w:t>
      </w:r>
      <w:r w:rsidRPr="00B45CF1">
        <w:rPr>
          <w:rFonts w:asciiTheme="majorHAnsi" w:eastAsiaTheme="majorHAnsi" w:hAnsiTheme="majorHAnsi" w:hint="eastAsia"/>
          <w:sz w:val="18"/>
          <w:szCs w:val="18"/>
        </w:rPr>
        <w:t>或</w:t>
      </w:r>
      <w:r w:rsidRPr="00B45CF1">
        <w:rPr>
          <w:rFonts w:asciiTheme="majorHAnsi" w:eastAsiaTheme="majorHAnsi" w:hAnsiTheme="majorHAnsi"/>
          <w:sz w:val="18"/>
          <w:szCs w:val="18"/>
        </w:rPr>
        <w:t>當地法律規定；對於危險工作區域、有害材料或危險產品應當加以明顯標示。</w:t>
      </w:r>
    </w:p>
    <w:p w14:paraId="10AE4A49" w14:textId="77777777" w:rsidR="00227F17" w:rsidRPr="00B45CF1" w:rsidRDefault="00227F17" w:rsidP="00227F17">
      <w:pPr>
        <w:numPr>
          <w:ilvl w:val="0"/>
          <w:numId w:val="5"/>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供應商應當定期對健康安全風險進行評估，對於預期風險有相應地管理計畫或安全管控措施，以及緊急救助程序。</w:t>
      </w:r>
    </w:p>
    <w:p w14:paraId="09648FF7" w14:textId="77777777" w:rsidR="00227F17" w:rsidRPr="00B45CF1" w:rsidRDefault="00227F17" w:rsidP="00227F17">
      <w:pPr>
        <w:numPr>
          <w:ilvl w:val="0"/>
          <w:numId w:val="5"/>
        </w:numPr>
        <w:snapToGrid w:val="0"/>
        <w:rPr>
          <w:rFonts w:asciiTheme="majorHAnsi" w:eastAsiaTheme="majorHAnsi" w:hAnsiTheme="majorHAnsi"/>
          <w:sz w:val="18"/>
          <w:szCs w:val="18"/>
        </w:rPr>
      </w:pPr>
      <w:r w:rsidRPr="00B45CF1">
        <w:rPr>
          <w:rFonts w:asciiTheme="majorHAnsi" w:eastAsiaTheme="majorHAnsi" w:hAnsiTheme="majorHAnsi"/>
          <w:sz w:val="18"/>
          <w:szCs w:val="18"/>
        </w:rPr>
        <w:lastRenderedPageBreak/>
        <w:t>供應商</w:t>
      </w:r>
      <w:r w:rsidRPr="00B45CF1">
        <w:rPr>
          <w:rFonts w:asciiTheme="majorHAnsi" w:eastAsiaTheme="majorHAnsi" w:hAnsiTheme="majorHAnsi" w:hint="eastAsia"/>
          <w:sz w:val="18"/>
          <w:szCs w:val="18"/>
        </w:rPr>
        <w:t>需定期對</w:t>
      </w:r>
      <w:r w:rsidRPr="00B45CF1">
        <w:rPr>
          <w:rFonts w:asciiTheme="majorHAnsi" w:eastAsiaTheme="majorHAnsi" w:hAnsiTheme="majorHAnsi"/>
          <w:sz w:val="18"/>
          <w:szCs w:val="18"/>
        </w:rPr>
        <w:t>所有員工</w:t>
      </w:r>
      <w:r w:rsidRPr="00B45CF1">
        <w:rPr>
          <w:rFonts w:asciiTheme="majorHAnsi" w:eastAsiaTheme="majorHAnsi" w:hAnsiTheme="majorHAnsi" w:hint="eastAsia"/>
          <w:sz w:val="18"/>
          <w:szCs w:val="18"/>
        </w:rPr>
        <w:t>進行安全衛生相關</w:t>
      </w:r>
      <w:r w:rsidRPr="00B45CF1">
        <w:rPr>
          <w:rFonts w:asciiTheme="majorHAnsi" w:eastAsiaTheme="majorHAnsi" w:hAnsiTheme="majorHAnsi"/>
          <w:sz w:val="18"/>
          <w:szCs w:val="18"/>
        </w:rPr>
        <w:t>宣導和教育，以確保員工知悉公司的健康安全計畫、風險和</w:t>
      </w:r>
      <w:r w:rsidRPr="00B45CF1">
        <w:rPr>
          <w:rFonts w:asciiTheme="majorHAnsi" w:eastAsiaTheme="majorHAnsi" w:hAnsiTheme="majorHAnsi" w:hint="eastAsia"/>
          <w:sz w:val="18"/>
          <w:szCs w:val="18"/>
        </w:rPr>
        <w:t>政策</w:t>
      </w:r>
      <w:r w:rsidRPr="00B45CF1">
        <w:rPr>
          <w:rFonts w:asciiTheme="majorHAnsi" w:eastAsiaTheme="majorHAnsi" w:hAnsiTheme="majorHAnsi"/>
          <w:sz w:val="18"/>
          <w:szCs w:val="18"/>
        </w:rPr>
        <w:t>。</w:t>
      </w:r>
    </w:p>
    <w:p w14:paraId="71F3A81B" w14:textId="77777777" w:rsidR="00227F17" w:rsidRPr="00B45CF1" w:rsidRDefault="00227F17" w:rsidP="00227F17">
      <w:pPr>
        <w:numPr>
          <w:ilvl w:val="0"/>
          <w:numId w:val="5"/>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供應商應當定期對健康安全計畫、相關設施進行</w:t>
      </w:r>
      <w:r w:rsidRPr="00B45CF1">
        <w:rPr>
          <w:rFonts w:ascii="Microsoft JhengHei" w:eastAsia="Microsoft JhengHei" w:hAnsi="Microsoft JhengHei" w:cs="Microsoft JhengHei" w:hint="eastAsia"/>
          <w:sz w:val="18"/>
          <w:szCs w:val="18"/>
        </w:rPr>
        <w:t>查</w:t>
      </w:r>
      <w:r w:rsidRPr="00B45CF1">
        <w:rPr>
          <w:rFonts w:ascii="游ゴシック Light" w:eastAsia="游ゴシック Light" w:hAnsi="游ゴシック Light" w:cs="游ゴシック Light" w:hint="eastAsia"/>
          <w:sz w:val="18"/>
          <w:szCs w:val="18"/>
        </w:rPr>
        <w:t>檢、</w:t>
      </w:r>
      <w:r w:rsidRPr="00B45CF1">
        <w:rPr>
          <w:rFonts w:asciiTheme="majorHAnsi" w:eastAsiaTheme="majorHAnsi" w:hAnsiTheme="majorHAnsi"/>
          <w:sz w:val="18"/>
          <w:szCs w:val="18"/>
        </w:rPr>
        <w:t>評估和改進</w:t>
      </w:r>
      <w:r w:rsidRPr="00B45CF1">
        <w:rPr>
          <w:rFonts w:asciiTheme="majorHAnsi" w:eastAsiaTheme="majorHAnsi" w:hAnsiTheme="majorHAnsi" w:hint="eastAsia"/>
          <w:sz w:val="18"/>
          <w:szCs w:val="18"/>
        </w:rPr>
        <w:t>，並留有紀錄</w:t>
      </w:r>
      <w:r w:rsidRPr="00B45CF1">
        <w:rPr>
          <w:rFonts w:asciiTheme="majorHAnsi" w:eastAsiaTheme="majorHAnsi" w:hAnsiTheme="majorHAnsi"/>
          <w:sz w:val="18"/>
          <w:szCs w:val="18"/>
        </w:rPr>
        <w:t>。</w:t>
      </w:r>
    </w:p>
    <w:p w14:paraId="29A5BCB3"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十、</w:t>
      </w:r>
      <w:r w:rsidRPr="00B45CF1">
        <w:rPr>
          <w:rFonts w:asciiTheme="majorHAnsi" w:eastAsiaTheme="majorHAnsi" w:hAnsiTheme="majorHAnsi"/>
          <w:b/>
          <w:sz w:val="18"/>
          <w:szCs w:val="18"/>
        </w:rPr>
        <w:t>環境（Environment）</w:t>
      </w:r>
    </w:p>
    <w:p w14:paraId="5644F0B3" w14:textId="77777777" w:rsidR="00227F17" w:rsidRPr="00B45CF1" w:rsidRDefault="00227F17" w:rsidP="00227F17">
      <w:pPr>
        <w:numPr>
          <w:ilvl w:val="0"/>
          <w:numId w:val="6"/>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w:t>
      </w:r>
      <w:r w:rsidRPr="00B45CF1">
        <w:rPr>
          <w:rFonts w:asciiTheme="majorHAnsi" w:eastAsiaTheme="majorHAnsi" w:hAnsiTheme="majorHAnsi" w:hint="eastAsia"/>
          <w:sz w:val="18"/>
          <w:szCs w:val="18"/>
        </w:rPr>
        <w:t>承諾遵守</w:t>
      </w:r>
      <w:r w:rsidRPr="00B45CF1">
        <w:rPr>
          <w:rFonts w:asciiTheme="majorHAnsi" w:eastAsiaTheme="majorHAnsi" w:hAnsiTheme="majorHAnsi"/>
          <w:sz w:val="18"/>
          <w:szCs w:val="18"/>
        </w:rPr>
        <w:t>ISO 14001</w:t>
      </w:r>
      <w:r w:rsidRPr="00B45CF1">
        <w:rPr>
          <w:rFonts w:asciiTheme="majorHAnsi" w:eastAsiaTheme="majorHAnsi" w:hAnsiTheme="majorHAnsi" w:hint="eastAsia"/>
          <w:sz w:val="18"/>
          <w:szCs w:val="18"/>
        </w:rPr>
        <w:t>要求，並以</w:t>
      </w:r>
      <w:r w:rsidRPr="00B45CF1">
        <w:rPr>
          <w:rFonts w:asciiTheme="majorHAnsi" w:eastAsiaTheme="majorHAnsi" w:hAnsiTheme="majorHAnsi"/>
          <w:sz w:val="18"/>
          <w:szCs w:val="18"/>
        </w:rPr>
        <w:t>獲得該證書而努力，</w:t>
      </w:r>
      <w:r w:rsidRPr="00B45CF1">
        <w:rPr>
          <w:rFonts w:asciiTheme="majorHAnsi" w:eastAsiaTheme="majorHAnsi" w:hAnsiTheme="majorHAnsi" w:hint="eastAsia"/>
          <w:sz w:val="18"/>
          <w:szCs w:val="18"/>
        </w:rPr>
        <w:t>或建立一套有系統的環境管理系統，若</w:t>
      </w:r>
      <w:r w:rsidRPr="00B45CF1">
        <w:rPr>
          <w:rFonts w:asciiTheme="majorHAnsi" w:eastAsiaTheme="majorHAnsi" w:hAnsiTheme="majorHAnsi"/>
          <w:sz w:val="18"/>
          <w:szCs w:val="18"/>
        </w:rPr>
        <w:t>以上均不具備，至少應該提供</w:t>
      </w:r>
      <w:r w:rsidRPr="00B45CF1">
        <w:rPr>
          <w:rFonts w:asciiTheme="majorHAnsi" w:eastAsiaTheme="majorHAnsi" w:hAnsiTheme="majorHAnsi" w:hint="eastAsia"/>
          <w:sz w:val="18"/>
          <w:szCs w:val="18"/>
        </w:rPr>
        <w:t>完整證據</w:t>
      </w:r>
      <w:r w:rsidRPr="00B45CF1">
        <w:rPr>
          <w:rFonts w:asciiTheme="majorHAnsi" w:eastAsiaTheme="majorHAnsi" w:hAnsiTheme="majorHAnsi"/>
          <w:sz w:val="18"/>
          <w:szCs w:val="18"/>
        </w:rPr>
        <w:t>，證明其環境狀況的持續性改善。</w:t>
      </w:r>
    </w:p>
    <w:p w14:paraId="2DD2DC6B" w14:textId="77777777" w:rsidR="00227F17" w:rsidRPr="00B45CF1" w:rsidRDefault="00227F17" w:rsidP="00227F17">
      <w:pPr>
        <w:numPr>
          <w:ilvl w:val="0"/>
          <w:numId w:val="6"/>
        </w:num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必要時，</w:t>
      </w:r>
      <w:r w:rsidRPr="00B45CF1">
        <w:rPr>
          <w:rFonts w:asciiTheme="majorHAnsi" w:eastAsiaTheme="majorHAnsi" w:hAnsiTheme="majorHAnsi"/>
          <w:sz w:val="18"/>
          <w:szCs w:val="18"/>
        </w:rPr>
        <w:t>供應商應當與</w:t>
      </w:r>
      <w:r w:rsidRPr="00B45CF1">
        <w:rPr>
          <w:rFonts w:asciiTheme="majorHAnsi" w:eastAsiaTheme="majorHAnsi" w:hAnsiTheme="majorHAnsi" w:hint="eastAsia"/>
          <w:sz w:val="18"/>
          <w:szCs w:val="18"/>
        </w:rPr>
        <w:t>圜達</w:t>
      </w:r>
      <w:r w:rsidRPr="00B45CF1">
        <w:rPr>
          <w:rFonts w:asciiTheme="majorHAnsi" w:eastAsiaTheme="majorHAnsi" w:hAnsiTheme="majorHAnsi"/>
          <w:sz w:val="18"/>
          <w:szCs w:val="18"/>
        </w:rPr>
        <w:t>簽署相關的禁用物質聲明。</w:t>
      </w:r>
    </w:p>
    <w:p w14:paraId="076F61D7" w14:textId="77777777" w:rsidR="00227F17" w:rsidRPr="00B45CF1" w:rsidRDefault="00227F17" w:rsidP="00227F17">
      <w:pPr>
        <w:snapToGrid w:val="0"/>
        <w:rPr>
          <w:rFonts w:asciiTheme="majorHAnsi" w:eastAsiaTheme="majorHAnsi" w:hAnsiTheme="majorHAnsi"/>
          <w:color w:val="0000FF"/>
          <w:sz w:val="18"/>
          <w:szCs w:val="18"/>
        </w:rPr>
      </w:pPr>
      <w:r w:rsidRPr="00B45CF1">
        <w:rPr>
          <w:rFonts w:asciiTheme="majorHAnsi" w:eastAsiaTheme="majorHAnsi" w:hAnsiTheme="majorHAnsi" w:hint="eastAsia"/>
          <w:color w:val="0000FF"/>
          <w:sz w:val="18"/>
          <w:szCs w:val="18"/>
        </w:rPr>
        <w:t>十一、</w:t>
      </w:r>
      <w:r w:rsidRPr="00B45CF1">
        <w:rPr>
          <w:rFonts w:asciiTheme="majorHAnsi" w:eastAsiaTheme="majorHAnsi" w:hAnsiTheme="majorHAnsi" w:hint="eastAsia"/>
          <w:b/>
          <w:color w:val="0000FF"/>
          <w:sz w:val="18"/>
          <w:szCs w:val="18"/>
        </w:rPr>
        <w:t>衝突礦產不使用（</w:t>
      </w:r>
      <w:r w:rsidRPr="00B45CF1">
        <w:rPr>
          <w:rFonts w:asciiTheme="majorHAnsi" w:eastAsiaTheme="majorHAnsi" w:hAnsiTheme="majorHAnsi" w:cs="Arial Unicode MS"/>
          <w:b/>
          <w:color w:val="0000FF"/>
          <w:sz w:val="18"/>
          <w:szCs w:val="18"/>
        </w:rPr>
        <w:t>Metal Conflict-Free</w:t>
      </w:r>
      <w:r w:rsidRPr="00B45CF1">
        <w:rPr>
          <w:rFonts w:asciiTheme="majorHAnsi" w:eastAsiaTheme="majorHAnsi" w:hAnsiTheme="majorHAnsi" w:cs="Arial Unicode MS" w:hint="eastAsia"/>
          <w:b/>
          <w:color w:val="0000FF"/>
          <w:sz w:val="18"/>
          <w:szCs w:val="18"/>
        </w:rPr>
        <w:t>）</w:t>
      </w:r>
    </w:p>
    <w:p w14:paraId="57091AB8" w14:textId="77777777" w:rsidR="00227F17" w:rsidRPr="00B45CF1" w:rsidRDefault="00227F17" w:rsidP="00227F17">
      <w:pPr>
        <w:snapToGrid w:val="0"/>
        <w:ind w:leftChars="204" w:left="428"/>
        <w:rPr>
          <w:rFonts w:asciiTheme="majorHAnsi" w:eastAsiaTheme="majorHAnsi" w:hAnsiTheme="majorHAnsi"/>
          <w:sz w:val="18"/>
          <w:szCs w:val="18"/>
        </w:rPr>
      </w:pPr>
      <w:r w:rsidRPr="00B45CF1">
        <w:rPr>
          <w:rFonts w:asciiTheme="majorHAnsi" w:eastAsiaTheme="majorHAnsi" w:hAnsiTheme="majorHAnsi" w:hint="eastAsia"/>
          <w:color w:val="0000FF"/>
          <w:sz w:val="18"/>
          <w:szCs w:val="18"/>
        </w:rPr>
        <w:t>保證任何出售於客戶之產品或提供之零件材料所含金屬皆符合無衝突規範，供應鏈確保金(Au) 、</w:t>
      </w:r>
      <w:r w:rsidRPr="00B45CF1">
        <w:rPr>
          <w:rFonts w:ascii="Microsoft JhengHei" w:eastAsia="Microsoft JhengHei" w:hAnsi="Microsoft JhengHei" w:cs="Microsoft JhengHei" w:hint="eastAsia"/>
          <w:color w:val="0000FF"/>
          <w:sz w:val="18"/>
          <w:szCs w:val="18"/>
        </w:rPr>
        <w:t>鉭</w:t>
      </w:r>
      <w:r w:rsidRPr="00B45CF1">
        <w:rPr>
          <w:rFonts w:asciiTheme="majorHAnsi" w:eastAsiaTheme="majorHAnsi" w:hAnsiTheme="majorHAnsi" w:hint="eastAsia"/>
          <w:color w:val="0000FF"/>
          <w:sz w:val="18"/>
          <w:szCs w:val="18"/>
        </w:rPr>
        <w:t xml:space="preserve"> (Ta) 、</w:t>
      </w:r>
      <w:r w:rsidRPr="00B45CF1">
        <w:rPr>
          <w:rFonts w:ascii="Microsoft JhengHei" w:eastAsia="Microsoft JhengHei" w:hAnsi="Microsoft JhengHei" w:cs="Microsoft JhengHei" w:hint="eastAsia"/>
          <w:color w:val="0000FF"/>
          <w:sz w:val="18"/>
          <w:szCs w:val="18"/>
        </w:rPr>
        <w:t>鎢</w:t>
      </w:r>
      <w:r w:rsidRPr="00B45CF1">
        <w:rPr>
          <w:rFonts w:asciiTheme="majorHAnsi" w:eastAsiaTheme="majorHAnsi" w:hAnsiTheme="majorHAnsi" w:hint="eastAsia"/>
          <w:color w:val="0000FF"/>
          <w:sz w:val="18"/>
          <w:szCs w:val="18"/>
        </w:rPr>
        <w:t xml:space="preserve"> (W)、鈷 (Co) 、錫 (Sn)這類金屬並非透過無政府軍團或非法集團，由剛果民主共和國衝突區域之礦區開採，或是循非法走私途徑取得剛果礦脈之礦產。</w:t>
      </w:r>
    </w:p>
    <w:p w14:paraId="6E43E516"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十二、</w:t>
      </w:r>
      <w:r w:rsidRPr="00B45CF1">
        <w:rPr>
          <w:rFonts w:asciiTheme="majorHAnsi" w:eastAsiaTheme="majorHAnsi" w:hAnsiTheme="majorHAnsi"/>
          <w:b/>
          <w:sz w:val="18"/>
          <w:szCs w:val="18"/>
        </w:rPr>
        <w:t>道德規範（Ethics Regulation）</w:t>
      </w:r>
    </w:p>
    <w:p w14:paraId="3DB87900"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 xml:space="preserve">供應商必須有道德地、誠實地、正直地實施和履行其義務，且需所有員工避免個人與工作上所產生的利益衝突。 </w:t>
      </w:r>
    </w:p>
    <w:p w14:paraId="6906C027"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供應商必須要求所有員工禁止提供或接受來自企業夥伴任何形式的利益，尤其是這些利益可能危及客觀且公正之商業決定時</w:t>
      </w:r>
      <w:proofErr w:type="gramStart"/>
      <w:r w:rsidRPr="00B45CF1">
        <w:rPr>
          <w:rFonts w:asciiTheme="majorHAnsi" w:eastAsiaTheme="majorHAnsi" w:hAnsiTheme="majorHAnsi"/>
          <w:sz w:val="18"/>
          <w:szCs w:val="18"/>
        </w:rPr>
        <w:t>。。</w:t>
      </w:r>
      <w:proofErr w:type="gramEnd"/>
    </w:p>
    <w:p w14:paraId="43067920"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供應商應要求員工及其家屬皆不得接受合作廠商之任何禮品、服務、旅遊或款待</w:t>
      </w:r>
      <w:proofErr w:type="gramStart"/>
      <w:r w:rsidRPr="00B45CF1">
        <w:rPr>
          <w:rFonts w:asciiTheme="majorHAnsi" w:eastAsiaTheme="majorHAnsi" w:hAnsiTheme="majorHAnsi"/>
          <w:sz w:val="18"/>
          <w:szCs w:val="18"/>
        </w:rPr>
        <w:t>。。</w:t>
      </w:r>
      <w:proofErr w:type="gramEnd"/>
    </w:p>
    <w:p w14:paraId="6A619C1C"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供應商承諾遵守智慧財產權的相關法律法規。</w:t>
      </w:r>
    </w:p>
    <w:p w14:paraId="3DAED60F"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供應商承諾公平交易，不以不實廣告等非法形式參與市場競爭。</w:t>
      </w:r>
    </w:p>
    <w:p w14:paraId="7756C8E6" w14:textId="77777777" w:rsidR="00227F17" w:rsidRPr="00B45CF1" w:rsidRDefault="00227F17" w:rsidP="00227F17">
      <w:pPr>
        <w:numPr>
          <w:ilvl w:val="0"/>
          <w:numId w:val="7"/>
        </w:numPr>
        <w:snapToGrid w:val="0"/>
        <w:rPr>
          <w:rFonts w:asciiTheme="majorHAnsi" w:eastAsiaTheme="majorHAnsi" w:hAnsiTheme="majorHAnsi"/>
          <w:sz w:val="18"/>
          <w:szCs w:val="18"/>
        </w:rPr>
      </w:pPr>
      <w:r w:rsidRPr="00B45CF1">
        <w:rPr>
          <w:rFonts w:asciiTheme="majorHAnsi" w:eastAsiaTheme="majorHAnsi" w:hAnsiTheme="majorHAnsi"/>
          <w:sz w:val="18"/>
          <w:szCs w:val="18"/>
        </w:rPr>
        <w:t>供應商應保護客戶業務、技術等相關資訊，不得私自透漏給任何第三方。</w:t>
      </w:r>
    </w:p>
    <w:p w14:paraId="035BCD1F"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十三、違約責任</w:t>
      </w:r>
      <w:r w:rsidRPr="00B45CF1">
        <w:rPr>
          <w:rFonts w:asciiTheme="majorHAnsi" w:eastAsiaTheme="majorHAnsi" w:hAnsiTheme="majorHAnsi"/>
          <w:b/>
          <w:sz w:val="18"/>
          <w:szCs w:val="18"/>
        </w:rPr>
        <w:t>（</w:t>
      </w:r>
      <w:r w:rsidRPr="00B45CF1">
        <w:rPr>
          <w:rFonts w:asciiTheme="majorHAnsi" w:eastAsiaTheme="majorHAnsi" w:hAnsiTheme="majorHAnsi" w:hint="eastAsia"/>
          <w:b/>
          <w:sz w:val="18"/>
          <w:szCs w:val="18"/>
        </w:rPr>
        <w:t>Liability</w:t>
      </w:r>
      <w:r w:rsidRPr="00B45CF1">
        <w:rPr>
          <w:rFonts w:asciiTheme="majorHAnsi" w:eastAsiaTheme="majorHAnsi" w:hAnsiTheme="majorHAnsi"/>
          <w:b/>
          <w:sz w:val="18"/>
          <w:szCs w:val="18"/>
        </w:rPr>
        <w:t>）</w:t>
      </w:r>
    </w:p>
    <w:p w14:paraId="73D8D8DA" w14:textId="77777777" w:rsidR="00227F17" w:rsidRPr="00B45CF1" w:rsidRDefault="00227F17" w:rsidP="00227F17">
      <w:pPr>
        <w:numPr>
          <w:ilvl w:val="0"/>
          <w:numId w:val="8"/>
        </w:num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如本公司有違反法律或本承諾書約定之情形，圜達得立即停止、終止或解除與立書人間的交易關係，本公司同意賠償圜達因此所受損害，如屬於違反廉潔義務之情形並應另外支付相當於賄賂或不正當利益二十倍的懲罰性違約金予圜達。</w:t>
      </w:r>
    </w:p>
    <w:p w14:paraId="6104250B" w14:textId="77777777" w:rsidR="00227F17" w:rsidRPr="00B45CF1" w:rsidRDefault="00227F17" w:rsidP="00227F17">
      <w:pPr>
        <w:numPr>
          <w:ilvl w:val="0"/>
          <w:numId w:val="8"/>
        </w:num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本公司同意承擔圜達因追究本承諾書相關責任所產生之一切費用，包括但不限於調</w:t>
      </w:r>
      <w:r w:rsidRPr="00B45CF1">
        <w:rPr>
          <w:rFonts w:ascii="Microsoft JhengHei" w:eastAsia="Microsoft JhengHei" w:hAnsi="Microsoft JhengHei" w:cs="Microsoft JhengHei" w:hint="eastAsia"/>
          <w:sz w:val="18"/>
          <w:szCs w:val="18"/>
        </w:rPr>
        <w:t>查</w:t>
      </w:r>
      <w:r w:rsidRPr="00B45CF1">
        <w:rPr>
          <w:rFonts w:ascii="游ゴシック Light" w:eastAsia="游ゴシック Light" w:hAnsi="游ゴシック Light" w:cs="游ゴシック Light" w:hint="eastAsia"/>
          <w:sz w:val="18"/>
          <w:szCs w:val="18"/>
        </w:rPr>
        <w:t>取證之費用、律師費、訴訟費等。</w:t>
      </w:r>
    </w:p>
    <w:p w14:paraId="71609F6C" w14:textId="77777777" w:rsidR="00227F17" w:rsidRPr="00B45CF1" w:rsidRDefault="00227F17" w:rsidP="00227F17">
      <w:pPr>
        <w:snapToGrid w:val="0"/>
        <w:rPr>
          <w:rFonts w:asciiTheme="majorHAnsi" w:eastAsiaTheme="majorHAnsi" w:hAnsiTheme="majorHAnsi"/>
          <w:b/>
          <w:sz w:val="18"/>
          <w:szCs w:val="18"/>
        </w:rPr>
      </w:pPr>
      <w:r w:rsidRPr="00B45CF1">
        <w:rPr>
          <w:rFonts w:asciiTheme="majorHAnsi" w:eastAsiaTheme="majorHAnsi" w:hAnsiTheme="majorHAnsi" w:hint="eastAsia"/>
          <w:b/>
          <w:sz w:val="18"/>
          <w:szCs w:val="18"/>
        </w:rPr>
        <w:t>十四、爭議處理</w:t>
      </w:r>
      <w:r w:rsidRPr="00B45CF1">
        <w:rPr>
          <w:rFonts w:asciiTheme="majorHAnsi" w:eastAsiaTheme="majorHAnsi" w:hAnsiTheme="majorHAnsi"/>
          <w:b/>
          <w:sz w:val="18"/>
          <w:szCs w:val="18"/>
        </w:rPr>
        <w:t>（</w:t>
      </w:r>
      <w:r w:rsidRPr="00B45CF1">
        <w:rPr>
          <w:rFonts w:asciiTheme="majorHAnsi" w:eastAsiaTheme="majorHAnsi" w:hAnsiTheme="majorHAnsi" w:hint="eastAsia"/>
          <w:b/>
          <w:sz w:val="18"/>
          <w:szCs w:val="18"/>
        </w:rPr>
        <w:t>Jurisdiction</w:t>
      </w:r>
      <w:r w:rsidRPr="00B45CF1">
        <w:rPr>
          <w:rFonts w:asciiTheme="majorHAnsi" w:eastAsiaTheme="majorHAnsi" w:hAnsiTheme="majorHAnsi"/>
          <w:b/>
          <w:sz w:val="18"/>
          <w:szCs w:val="18"/>
        </w:rPr>
        <w:t>）</w:t>
      </w:r>
    </w:p>
    <w:p w14:paraId="22D0EAF2"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因本承諾書所生之一切爭議，以中華民國法律為準據法並以台北地方法院爲第一審管轄法院。</w:t>
      </w:r>
    </w:p>
    <w:p w14:paraId="6CF1199D" w14:textId="77777777" w:rsidR="00227F17" w:rsidRPr="00B45CF1" w:rsidRDefault="00227F17" w:rsidP="00227F17">
      <w:pPr>
        <w:snapToGrid w:val="0"/>
        <w:rPr>
          <w:rFonts w:asciiTheme="majorHAnsi" w:eastAsiaTheme="majorHAnsi" w:hAnsiTheme="majorHAnsi"/>
          <w:sz w:val="18"/>
          <w:szCs w:val="18"/>
        </w:rPr>
      </w:pPr>
      <w:r w:rsidRPr="00B45CF1">
        <w:rPr>
          <w:rFonts w:asciiTheme="majorHAnsi" w:eastAsiaTheme="majorHAnsi" w:hAnsiTheme="majorHAnsi" w:hint="eastAsia"/>
          <w:sz w:val="18"/>
          <w:szCs w:val="18"/>
        </w:rPr>
        <w:t>此致  圜達實業集團</w:t>
      </w:r>
    </w:p>
    <w:p w14:paraId="79FC082E" w14:textId="77777777" w:rsidR="00227F17" w:rsidRPr="00B45CF1" w:rsidRDefault="00227F17">
      <w:pPr>
        <w:rPr>
          <w:rFonts w:asciiTheme="majorHAnsi" w:eastAsiaTheme="majorHAnsi" w:hAnsiTheme="majorHAnsi"/>
          <w:sz w:val="18"/>
          <w:szCs w:val="18"/>
        </w:rPr>
      </w:pPr>
    </w:p>
    <w:sectPr w:rsidR="00227F17" w:rsidRPr="00B45CF1" w:rsidSect="00227F17">
      <w:pgSz w:w="11906" w:h="16838"/>
      <w:pgMar w:top="1247" w:right="1134" w:bottom="119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70"/>
    <w:multiLevelType w:val="hybridMultilevel"/>
    <w:tmpl w:val="264EC57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B82713"/>
    <w:multiLevelType w:val="hybridMultilevel"/>
    <w:tmpl w:val="9EF210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AF2F9D"/>
    <w:multiLevelType w:val="hybridMultilevel"/>
    <w:tmpl w:val="889412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94A8A"/>
    <w:multiLevelType w:val="hybridMultilevel"/>
    <w:tmpl w:val="CDA49BC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816ABC"/>
    <w:multiLevelType w:val="hybridMultilevel"/>
    <w:tmpl w:val="F12231F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63B0C8A"/>
    <w:multiLevelType w:val="hybridMultilevel"/>
    <w:tmpl w:val="86C4A5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1E4F8B"/>
    <w:multiLevelType w:val="hybridMultilevel"/>
    <w:tmpl w:val="BCC8D27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0A23EC"/>
    <w:multiLevelType w:val="hybridMultilevel"/>
    <w:tmpl w:val="A226FB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15955448">
    <w:abstractNumId w:val="6"/>
  </w:num>
  <w:num w:numId="2" w16cid:durableId="110781233">
    <w:abstractNumId w:val="0"/>
  </w:num>
  <w:num w:numId="3" w16cid:durableId="480732825">
    <w:abstractNumId w:val="3"/>
  </w:num>
  <w:num w:numId="4" w16cid:durableId="1215892379">
    <w:abstractNumId w:val="1"/>
  </w:num>
  <w:num w:numId="5" w16cid:durableId="2076199557">
    <w:abstractNumId w:val="2"/>
  </w:num>
  <w:num w:numId="6" w16cid:durableId="238951788">
    <w:abstractNumId w:val="5"/>
  </w:num>
  <w:num w:numId="7" w16cid:durableId="1978875170">
    <w:abstractNumId w:val="7"/>
  </w:num>
  <w:num w:numId="8" w16cid:durableId="2138833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17"/>
    <w:rsid w:val="000E522D"/>
    <w:rsid w:val="00227F17"/>
    <w:rsid w:val="00B45CF1"/>
    <w:rsid w:val="00D133DF"/>
    <w:rsid w:val="00D774BD"/>
    <w:rsid w:val="00F31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FDE485"/>
  <w15:chartTrackingRefBased/>
  <w15:docId w15:val="{3BDBD7E8-822C-4063-B581-4AB2EA4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979</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dc:description/>
  <cp:lastModifiedBy>KATO</cp:lastModifiedBy>
  <cp:revision>3</cp:revision>
  <dcterms:created xsi:type="dcterms:W3CDTF">2022-09-16T03:49:00Z</dcterms:created>
  <dcterms:modified xsi:type="dcterms:W3CDTF">2022-09-16T04:00:00Z</dcterms:modified>
</cp:coreProperties>
</file>