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788FF" w14:textId="77777777" w:rsidR="00175430" w:rsidRDefault="002A6220">
      <w:r>
        <w:rPr>
          <w:rFonts w:hint="eastAsia"/>
        </w:rPr>
        <w:t>AC</w:t>
      </w:r>
      <w:r>
        <w:rPr>
          <w:rFonts w:hint="eastAsia"/>
        </w:rPr>
        <w:t>パワーライン切り替え機　【</w:t>
      </w:r>
      <w:r>
        <w:rPr>
          <w:rFonts w:hint="eastAsia"/>
        </w:rPr>
        <w:t>AC</w:t>
      </w:r>
      <w:r>
        <w:rPr>
          <w:rFonts w:hint="eastAsia"/>
        </w:rPr>
        <w:t>ランチャー</w:t>
      </w:r>
      <w:r w:rsidR="00565532">
        <w:rPr>
          <w:rFonts w:hint="eastAsia"/>
        </w:rPr>
        <w:t>121</w:t>
      </w:r>
      <w:r>
        <w:rPr>
          <w:rFonts w:hint="eastAsia"/>
        </w:rPr>
        <w:t xml:space="preserve">】　</w:t>
      </w:r>
    </w:p>
    <w:p w14:paraId="0F3C39B3" w14:textId="77777777" w:rsidR="00496DA8" w:rsidRDefault="00565532">
      <w:r>
        <w:rPr>
          <w:rFonts w:hint="eastAsia"/>
        </w:rPr>
        <w:t xml:space="preserve">カタログ原稿　ベタ打ち　</w:t>
      </w:r>
      <w:r>
        <w:rPr>
          <w:rFonts w:hint="eastAsia"/>
        </w:rPr>
        <w:t>word</w:t>
      </w:r>
      <w:r w:rsidR="00496DA8">
        <w:rPr>
          <w:rFonts w:hint="eastAsia"/>
        </w:rPr>
        <w:t xml:space="preserve">　　</w:t>
      </w:r>
    </w:p>
    <w:p w14:paraId="2A81B337" w14:textId="6AD1D744" w:rsidR="00FE0385" w:rsidRDefault="00496DA8">
      <w:r>
        <w:rPr>
          <w:rFonts w:hint="eastAsia"/>
        </w:rPr>
        <w:t>for</w:t>
      </w:r>
      <w:r>
        <w:rPr>
          <w:rFonts w:hint="eastAsia"/>
        </w:rPr>
        <w:t xml:space="preserve">　カタログ　デザイナー</w:t>
      </w:r>
    </w:p>
    <w:p w14:paraId="027110A3" w14:textId="28B229EC" w:rsidR="00175430" w:rsidRDefault="00175430" w:rsidP="00175430">
      <w:r>
        <w:rPr>
          <w:rFonts w:hint="eastAsia"/>
        </w:rPr>
        <w:t>2026.09.06</w:t>
      </w:r>
      <w:r>
        <w:rPr>
          <w:rFonts w:hint="eastAsia"/>
        </w:rPr>
        <w:t xml:space="preserve">　　</w:t>
      </w:r>
      <w:r>
        <w:rPr>
          <w:rFonts w:hint="eastAsia"/>
        </w:rPr>
        <w:t>12:00</w:t>
      </w:r>
      <w:r>
        <w:rPr>
          <w:rFonts w:hint="eastAsia"/>
        </w:rPr>
        <w:t xml:space="preserve">　</w:t>
      </w:r>
      <w:r>
        <w:rPr>
          <w:rFonts w:hint="eastAsia"/>
        </w:rPr>
        <w:t>version</w:t>
      </w:r>
      <w:r>
        <w:rPr>
          <w:rFonts w:hint="eastAsia"/>
        </w:rPr>
        <w:t xml:space="preserve">　</w:t>
      </w:r>
    </w:p>
    <w:p w14:paraId="2799F69A" w14:textId="77777777" w:rsidR="002A6220" w:rsidRDefault="002A6220"/>
    <w:p w14:paraId="186D7520" w14:textId="2A90CB75" w:rsidR="002A6220" w:rsidRDefault="00496DA8">
      <w:r>
        <w:rPr>
          <w:rFonts w:hint="eastAsia"/>
        </w:rPr>
        <w:t>表面</w:t>
      </w:r>
    </w:p>
    <w:p w14:paraId="3941B810" w14:textId="77777777" w:rsidR="00496DA8" w:rsidRDefault="00496DA8"/>
    <w:p w14:paraId="72A9884A" w14:textId="3AEDCAAD" w:rsidR="00496DA8" w:rsidRDefault="00496DA8">
      <w:r>
        <w:rPr>
          <w:rFonts w:hint="eastAsia"/>
        </w:rPr>
        <w:t>AC</w:t>
      </w:r>
      <w:r>
        <w:rPr>
          <w:rFonts w:hint="eastAsia"/>
        </w:rPr>
        <w:t>パワーライン　切替器</w:t>
      </w:r>
    </w:p>
    <w:p w14:paraId="42FDD388" w14:textId="77777777" w:rsidR="00496DA8" w:rsidRDefault="00496DA8"/>
    <w:p w14:paraId="4FA34091" w14:textId="3D378AE9" w:rsidR="00496DA8" w:rsidRDefault="00496DA8" w:rsidP="00496DA8">
      <w:pPr>
        <w:pStyle w:val="a7"/>
        <w:numPr>
          <w:ilvl w:val="0"/>
          <w:numId w:val="5"/>
        </w:numPr>
      </w:pPr>
      <w:r>
        <w:rPr>
          <w:rFonts w:hint="eastAsia"/>
        </w:rPr>
        <w:t>AC100V</w:t>
      </w:r>
      <w:r>
        <w:rPr>
          <w:rFonts w:hint="eastAsia"/>
        </w:rPr>
        <w:t xml:space="preserve">のパワーライン　</w:t>
      </w:r>
      <w:r>
        <w:rPr>
          <w:rFonts w:hint="eastAsia"/>
        </w:rPr>
        <w:t>2</w:t>
      </w:r>
      <w:r>
        <w:rPr>
          <w:rFonts w:hint="eastAsia"/>
        </w:rPr>
        <w:t>系統を瞬時に切り替え　停電、瞬間停電に備える</w:t>
      </w:r>
    </w:p>
    <w:p w14:paraId="744B6681" w14:textId="00A8578A" w:rsidR="00496DA8" w:rsidRDefault="00496DA8" w:rsidP="00496DA8">
      <w:pPr>
        <w:pStyle w:val="a7"/>
        <w:numPr>
          <w:ilvl w:val="0"/>
          <w:numId w:val="5"/>
        </w:numPr>
      </w:pPr>
      <w:r>
        <w:rPr>
          <w:rFonts w:hint="eastAsia"/>
        </w:rPr>
        <w:t>データーセンターのパワーソース切替　●サーバーのシステムダウン保護</w:t>
      </w:r>
    </w:p>
    <w:p w14:paraId="351ADA8B" w14:textId="77777777" w:rsidR="00175430" w:rsidRDefault="00175430"/>
    <w:p w14:paraId="3FA7B18F" w14:textId="55FF1022" w:rsidR="00496DA8" w:rsidRDefault="00496DA8">
      <w:r>
        <w:rPr>
          <w:rFonts w:hint="eastAsia"/>
        </w:rPr>
        <w:t>AC</w:t>
      </w:r>
      <w:r>
        <w:rPr>
          <w:rFonts w:hint="eastAsia"/>
        </w:rPr>
        <w:t xml:space="preserve">　</w:t>
      </w:r>
      <w:r>
        <w:rPr>
          <w:rFonts w:hint="eastAsia"/>
        </w:rPr>
        <w:t>Launcher</w:t>
      </w:r>
      <w:r>
        <w:rPr>
          <w:rFonts w:hint="eastAsia"/>
        </w:rPr>
        <w:t xml:space="preserve">　</w:t>
      </w:r>
      <w:r>
        <w:rPr>
          <w:rFonts w:hint="eastAsia"/>
        </w:rPr>
        <w:t>121</w:t>
      </w:r>
      <w:r>
        <w:rPr>
          <w:rFonts w:hint="eastAsia"/>
        </w:rPr>
        <w:t xml:space="preserve">　　　　　　ロゴプレート　写真</w:t>
      </w:r>
    </w:p>
    <w:p w14:paraId="7C76A3E9" w14:textId="02A4B9D2" w:rsidR="00496DA8" w:rsidRDefault="00496DA8">
      <w:r>
        <w:rPr>
          <w:rFonts w:hint="eastAsia"/>
        </w:rPr>
        <w:t>AC</w:t>
      </w:r>
      <w:r>
        <w:rPr>
          <w:rFonts w:hint="eastAsia"/>
        </w:rPr>
        <w:t xml:space="preserve">ランチャー　</w:t>
      </w:r>
      <w:r>
        <w:rPr>
          <w:rFonts w:hint="eastAsia"/>
        </w:rPr>
        <w:t>121</w:t>
      </w:r>
    </w:p>
    <w:p w14:paraId="3DB62592" w14:textId="77777777" w:rsidR="00496DA8" w:rsidRDefault="00496DA8"/>
    <w:p w14:paraId="25713B46" w14:textId="650113E1" w:rsidR="00496DA8" w:rsidRDefault="00496DA8">
      <w:r>
        <w:rPr>
          <w:rFonts w:hint="eastAsia"/>
        </w:rPr>
        <w:t>AC100V</w:t>
      </w:r>
      <w:r>
        <w:rPr>
          <w:rFonts w:hint="eastAsia"/>
        </w:rPr>
        <w:t xml:space="preserve">　コンセント　停電対策　　瞬停対応</w:t>
      </w:r>
    </w:p>
    <w:p w14:paraId="2E32AC3E" w14:textId="79ACD1E7" w:rsidR="00496DA8" w:rsidRDefault="00496DA8">
      <w:r>
        <w:rPr>
          <w:rFonts w:hint="eastAsia"/>
        </w:rPr>
        <w:t>AC100V</w:t>
      </w:r>
      <w:r>
        <w:rPr>
          <w:rFonts w:hint="eastAsia"/>
        </w:rPr>
        <w:t xml:space="preserve">　ポータブルバッテリーの</w:t>
      </w:r>
      <w:r>
        <w:rPr>
          <w:rFonts w:hint="eastAsia"/>
        </w:rPr>
        <w:t>2</w:t>
      </w:r>
      <w:r>
        <w:rPr>
          <w:rFonts w:hint="eastAsia"/>
        </w:rPr>
        <w:t>代連続使用　　電池容量</w:t>
      </w:r>
      <w:r>
        <w:rPr>
          <w:rFonts w:hint="eastAsia"/>
        </w:rPr>
        <w:t>UP!</w:t>
      </w:r>
      <w:r>
        <w:rPr>
          <w:rFonts w:hint="eastAsia"/>
        </w:rPr>
        <w:t xml:space="preserve">　を実現</w:t>
      </w:r>
    </w:p>
    <w:p w14:paraId="18ACCE95" w14:textId="77777777" w:rsidR="00496DA8" w:rsidRDefault="00496DA8"/>
    <w:p w14:paraId="5303EE71" w14:textId="01B584ED" w:rsidR="00496DA8" w:rsidRDefault="00496DA8">
      <w:r>
        <w:rPr>
          <w:rFonts w:hint="eastAsia"/>
        </w:rPr>
        <w:t>DSP</w:t>
      </w:r>
      <w:r>
        <w:rPr>
          <w:rFonts w:hint="eastAsia"/>
        </w:rPr>
        <w:t>デジタルプロセッサ搭載</w:t>
      </w:r>
    </w:p>
    <w:p w14:paraId="790EA07B" w14:textId="19ED74E2" w:rsidR="00496DA8" w:rsidRDefault="00496DA8">
      <w:r>
        <w:rPr>
          <w:rFonts w:hint="eastAsia"/>
        </w:rPr>
        <w:t xml:space="preserve">圧倒的に速い　</w:t>
      </w:r>
      <w:r>
        <w:rPr>
          <w:rFonts w:hint="eastAsia"/>
        </w:rPr>
        <w:t>4mS</w:t>
      </w:r>
      <w:r>
        <w:rPr>
          <w:rFonts w:hint="eastAsia"/>
        </w:rPr>
        <w:t>以下　応答速度！</w:t>
      </w:r>
    </w:p>
    <w:p w14:paraId="1C346E98" w14:textId="34ABFAE9" w:rsidR="00496DA8" w:rsidRDefault="00496DA8">
      <w:r>
        <w:rPr>
          <w:rFonts w:hint="eastAsia"/>
        </w:rPr>
        <w:t>高い信頼性と耐久性！</w:t>
      </w:r>
    </w:p>
    <w:p w14:paraId="67CC8B84" w14:textId="77777777" w:rsidR="00496DA8" w:rsidRDefault="00496DA8"/>
    <w:p w14:paraId="06600F32" w14:textId="077D6D6F" w:rsidR="00496DA8" w:rsidRDefault="00496DA8">
      <w:r>
        <w:rPr>
          <w:rFonts w:hint="eastAsia"/>
        </w:rPr>
        <w:t>超級のパワー半導体を採用した</w:t>
      </w:r>
      <w:r w:rsidR="00175430">
        <w:rPr>
          <w:rFonts w:hint="eastAsia"/>
        </w:rPr>
        <w:t>高速半導体スイッチ</w:t>
      </w:r>
    </w:p>
    <w:p w14:paraId="2028A0D0" w14:textId="15CCAAB9" w:rsidR="00175430" w:rsidRDefault="00175430">
      <w:r>
        <w:rPr>
          <w:rFonts w:hint="eastAsia"/>
        </w:rPr>
        <w:t>プロセッサによるゼロクロスと位相制御回路で</w:t>
      </w:r>
    </w:p>
    <w:p w14:paraId="08C68215" w14:textId="19D84322" w:rsidR="00175430" w:rsidRDefault="00175430">
      <w:r>
        <w:rPr>
          <w:rFonts w:hint="eastAsia"/>
        </w:rPr>
        <w:t>切り替え応答速度</w:t>
      </w:r>
      <w:r>
        <w:rPr>
          <w:rFonts w:hint="eastAsia"/>
        </w:rPr>
        <w:t>4mS</w:t>
      </w:r>
      <w:r>
        <w:rPr>
          <w:rFonts w:hint="eastAsia"/>
        </w:rPr>
        <w:t>（</w:t>
      </w:r>
      <w:r>
        <w:rPr>
          <w:rFonts w:hint="eastAsia"/>
        </w:rPr>
        <w:t>1000</w:t>
      </w:r>
      <w:r>
        <w:rPr>
          <w:rFonts w:hint="eastAsia"/>
        </w:rPr>
        <w:t>分の</w:t>
      </w:r>
      <w:r>
        <w:rPr>
          <w:rFonts w:hint="eastAsia"/>
        </w:rPr>
        <w:t>4</w:t>
      </w:r>
      <w:r>
        <w:rPr>
          <w:rFonts w:hint="eastAsia"/>
        </w:rPr>
        <w:t>秒）を実現</w:t>
      </w:r>
    </w:p>
    <w:p w14:paraId="07CC3C63" w14:textId="77777777" w:rsidR="00175430" w:rsidRDefault="00175430"/>
    <w:p w14:paraId="36D0B993" w14:textId="1B1D791F" w:rsidR="00175430" w:rsidRDefault="00175430">
      <w:r>
        <w:rPr>
          <w:rFonts w:hint="eastAsia"/>
        </w:rPr>
        <w:t>従来のメカニカルなリレースイッチ式とは一線を画す、半導体スイッチを使った</w:t>
      </w:r>
    </w:p>
    <w:p w14:paraId="58C828C5" w14:textId="2C0E12F1" w:rsidR="00175430" w:rsidRDefault="00175430">
      <w:r>
        <w:rPr>
          <w:rFonts w:hint="eastAsia"/>
        </w:rPr>
        <w:t>AC</w:t>
      </w:r>
      <w:r>
        <w:rPr>
          <w:rFonts w:hint="eastAsia"/>
        </w:rPr>
        <w:t>パワーライン切替器です。</w:t>
      </w:r>
    </w:p>
    <w:p w14:paraId="261CCB13" w14:textId="77777777" w:rsidR="00175430" w:rsidRDefault="00175430"/>
    <w:p w14:paraId="65A13044" w14:textId="15F0EAAC" w:rsidR="00175430" w:rsidRDefault="00175430" w:rsidP="00175430">
      <w:pPr>
        <w:pStyle w:val="a7"/>
        <w:numPr>
          <w:ilvl w:val="0"/>
          <w:numId w:val="6"/>
        </w:numPr>
      </w:pPr>
      <w:r>
        <w:rPr>
          <w:rFonts w:hint="eastAsia"/>
        </w:rPr>
        <w:t>アプリケーション</w:t>
      </w:r>
    </w:p>
    <w:p w14:paraId="5E4B8899" w14:textId="132D772E" w:rsidR="00175430" w:rsidRDefault="00175430" w:rsidP="00175430">
      <w:pPr>
        <w:pStyle w:val="a7"/>
        <w:ind w:left="360"/>
      </w:pPr>
      <w:r>
        <w:rPr>
          <w:rFonts w:hint="eastAsia"/>
        </w:rPr>
        <w:t>2</w:t>
      </w:r>
      <w:r>
        <w:rPr>
          <w:rFonts w:hint="eastAsia"/>
        </w:rPr>
        <w:t>台のポータブルバッテリーを</w:t>
      </w:r>
    </w:p>
    <w:p w14:paraId="454967D7" w14:textId="3115757A" w:rsidR="00175430" w:rsidRDefault="00175430" w:rsidP="00175430">
      <w:pPr>
        <w:pStyle w:val="a7"/>
        <w:ind w:left="360"/>
      </w:pPr>
      <w:r>
        <w:rPr>
          <w:rFonts w:hint="eastAsia"/>
        </w:rPr>
        <w:t>瞬速で切り替え連続運転が可能</w:t>
      </w:r>
    </w:p>
    <w:p w14:paraId="40B0CD2E" w14:textId="292FA335" w:rsidR="00175430" w:rsidRDefault="00175430" w:rsidP="00175430">
      <w:pPr>
        <w:pStyle w:val="a7"/>
        <w:ind w:left="360"/>
      </w:pPr>
      <w:r>
        <w:rPr>
          <w:rFonts w:hint="eastAsia"/>
        </w:rPr>
        <w:t>自動運転モードと手動切替モードの２モード</w:t>
      </w:r>
    </w:p>
    <w:p w14:paraId="2610E94F" w14:textId="07678484" w:rsidR="00175430" w:rsidRDefault="00175430" w:rsidP="00175430">
      <w:pPr>
        <w:pStyle w:val="a7"/>
        <w:ind w:left="360"/>
      </w:pPr>
      <w:r>
        <w:rPr>
          <w:rFonts w:hint="eastAsia"/>
        </w:rPr>
        <w:t>これにより、大容量の電池が必要な際に</w:t>
      </w:r>
      <w:r>
        <w:rPr>
          <w:rFonts w:hint="eastAsia"/>
        </w:rPr>
        <w:t>2</w:t>
      </w:r>
      <w:r>
        <w:rPr>
          <w:rFonts w:hint="eastAsia"/>
        </w:rPr>
        <w:t>倍の電池容量を実現</w:t>
      </w:r>
    </w:p>
    <w:p w14:paraId="7FC72D90" w14:textId="6344D93E" w:rsidR="00175430" w:rsidRDefault="00175430" w:rsidP="00175430">
      <w:pPr>
        <w:pStyle w:val="a7"/>
        <w:ind w:left="360"/>
      </w:pPr>
      <w:r>
        <w:rPr>
          <w:rFonts w:hint="eastAsia"/>
        </w:rPr>
        <w:t>商用コンセントからの電力も、停電時にはポータブルバッテリーへ瞬速で切り替え</w:t>
      </w:r>
    </w:p>
    <w:p w14:paraId="4901B11E" w14:textId="77777777" w:rsidR="00175430" w:rsidRDefault="00175430" w:rsidP="00175430">
      <w:pPr>
        <w:pStyle w:val="a7"/>
        <w:ind w:left="360"/>
      </w:pPr>
    </w:p>
    <w:p w14:paraId="744A5FA7" w14:textId="2EF9155F" w:rsidR="002A6220" w:rsidRDefault="00175430">
      <w:r>
        <w:rPr>
          <w:rFonts w:hint="eastAsia"/>
        </w:rPr>
        <w:t>IEEE</w:t>
      </w:r>
      <w:r>
        <w:rPr>
          <w:rFonts w:hint="eastAsia"/>
        </w:rPr>
        <w:t xml:space="preserve">　ラックマウント</w:t>
      </w:r>
      <w:r>
        <w:rPr>
          <w:rFonts w:hint="eastAsia"/>
        </w:rPr>
        <w:t>1U</w:t>
      </w:r>
      <w:r>
        <w:rPr>
          <w:rFonts w:hint="eastAsia"/>
        </w:rPr>
        <w:t xml:space="preserve">　サイズ：（</w:t>
      </w:r>
      <w:r>
        <w:rPr>
          <w:rFonts w:hint="eastAsia"/>
        </w:rPr>
        <w:t>W</w:t>
      </w:r>
      <w:r>
        <w:rPr>
          <w:rFonts w:hint="eastAsia"/>
        </w:rPr>
        <w:t>）</w:t>
      </w:r>
      <w:r>
        <w:rPr>
          <w:rFonts w:hint="eastAsia"/>
        </w:rPr>
        <w:t>482</w:t>
      </w:r>
      <w:r>
        <w:rPr>
          <w:rFonts w:hint="eastAsia"/>
        </w:rPr>
        <w:t xml:space="preserve">　</w:t>
      </w:r>
      <w:r>
        <w:rPr>
          <w:rFonts w:hint="eastAsia"/>
        </w:rPr>
        <w:t>X</w:t>
      </w:r>
      <w:r>
        <w:rPr>
          <w:rFonts w:hint="eastAsia"/>
        </w:rPr>
        <w:t xml:space="preserve">　（</w:t>
      </w:r>
      <w:r>
        <w:rPr>
          <w:rFonts w:hint="eastAsia"/>
        </w:rPr>
        <w:t>H</w:t>
      </w:r>
      <w:r>
        <w:rPr>
          <w:rFonts w:hint="eastAsia"/>
        </w:rPr>
        <w:t>）</w:t>
      </w:r>
      <w:r>
        <w:rPr>
          <w:rFonts w:hint="eastAsia"/>
        </w:rPr>
        <w:t>44.5</w:t>
      </w:r>
      <w:r>
        <w:rPr>
          <w:rFonts w:hint="eastAsia"/>
        </w:rPr>
        <w:t xml:space="preserve">　</w:t>
      </w:r>
      <w:r>
        <w:rPr>
          <w:rFonts w:hint="eastAsia"/>
        </w:rPr>
        <w:t>X</w:t>
      </w:r>
      <w:r>
        <w:rPr>
          <w:rFonts w:hint="eastAsia"/>
        </w:rPr>
        <w:t xml:space="preserve">　</w:t>
      </w:r>
      <w:r w:rsidR="009177B5">
        <w:rPr>
          <w:rFonts w:hint="eastAsia"/>
        </w:rPr>
        <w:t>（</w:t>
      </w:r>
      <w:r w:rsidR="009177B5">
        <w:rPr>
          <w:rFonts w:hint="eastAsia"/>
        </w:rPr>
        <w:t>D</w:t>
      </w:r>
      <w:r w:rsidR="009177B5">
        <w:rPr>
          <w:rFonts w:hint="eastAsia"/>
        </w:rPr>
        <w:t>）</w:t>
      </w:r>
      <w:r>
        <w:rPr>
          <w:rFonts w:hint="eastAsia"/>
        </w:rPr>
        <w:t>357mm</w:t>
      </w:r>
      <w:r w:rsidR="009177B5">
        <w:rPr>
          <w:rFonts w:hint="eastAsia"/>
        </w:rPr>
        <w:t xml:space="preserve">　</w:t>
      </w:r>
      <w:r w:rsidR="009177B5">
        <w:rPr>
          <w:rFonts w:hint="eastAsia"/>
        </w:rPr>
        <w:t>7Kg</w:t>
      </w:r>
    </w:p>
    <w:p w14:paraId="686D7EB4" w14:textId="50738270" w:rsidR="009177B5" w:rsidRDefault="009177B5">
      <w:r>
        <w:rPr>
          <w:rFonts w:hint="eastAsia"/>
        </w:rPr>
        <w:t>AC100V</w:t>
      </w:r>
      <w:r>
        <w:rPr>
          <w:rFonts w:hint="eastAsia"/>
        </w:rPr>
        <w:t xml:space="preserve">　</w:t>
      </w:r>
      <w:r>
        <w:rPr>
          <w:rFonts w:hint="eastAsia"/>
        </w:rPr>
        <w:t>50/60Hz</w:t>
      </w:r>
    </w:p>
    <w:p w14:paraId="4C902236" w14:textId="5D7189A4" w:rsidR="009177B5" w:rsidRDefault="009177B5">
      <w:r>
        <w:rPr>
          <w:rFonts w:hint="eastAsia"/>
        </w:rPr>
        <w:t>●パワーソース入力　２</w:t>
      </w:r>
      <w:r>
        <w:rPr>
          <w:rFonts w:hint="eastAsia"/>
        </w:rPr>
        <w:t>CH</w:t>
      </w:r>
    </w:p>
    <w:p w14:paraId="708B5DBE" w14:textId="675F9907" w:rsidR="009177B5" w:rsidRDefault="009177B5">
      <w:r>
        <w:rPr>
          <w:rFonts w:hint="eastAsia"/>
        </w:rPr>
        <w:t>●負荷機器への出力　１</w:t>
      </w:r>
      <w:r>
        <w:rPr>
          <w:rFonts w:hint="eastAsia"/>
        </w:rPr>
        <w:t>CH</w:t>
      </w:r>
      <w:r>
        <w:rPr>
          <w:rFonts w:hint="eastAsia"/>
        </w:rPr>
        <w:t xml:space="preserve">　</w:t>
      </w:r>
      <w:r>
        <w:rPr>
          <w:rFonts w:hint="eastAsia"/>
        </w:rPr>
        <w:t>16A</w:t>
      </w:r>
      <w:r>
        <w:rPr>
          <w:rFonts w:hint="eastAsia"/>
        </w:rPr>
        <w:t xml:space="preserve">　</w:t>
      </w:r>
      <w:r>
        <w:rPr>
          <w:rFonts w:hint="eastAsia"/>
        </w:rPr>
        <w:t>1600W</w:t>
      </w:r>
    </w:p>
    <w:p w14:paraId="681EA46E" w14:textId="77777777" w:rsidR="009177B5" w:rsidRDefault="009177B5"/>
    <w:p w14:paraId="0DDE6941" w14:textId="6192B2DF" w:rsidR="009177B5" w:rsidRDefault="009177B5">
      <w:r>
        <w:rPr>
          <w:rFonts w:hint="eastAsia"/>
        </w:rPr>
        <w:t>AC100V</w:t>
      </w:r>
      <w:r>
        <w:rPr>
          <w:rFonts w:hint="eastAsia"/>
        </w:rPr>
        <w:t xml:space="preserve">　</w:t>
      </w:r>
      <w:r>
        <w:rPr>
          <w:rFonts w:hint="eastAsia"/>
        </w:rPr>
        <w:t>Version</w:t>
      </w:r>
      <w:r>
        <w:rPr>
          <w:rFonts w:hint="eastAsia"/>
        </w:rPr>
        <w:t xml:space="preserve">　</w:t>
      </w:r>
      <w:r>
        <w:rPr>
          <w:rFonts w:hint="eastAsia"/>
        </w:rPr>
        <w:t>MODEL</w:t>
      </w:r>
      <w:r>
        <w:rPr>
          <w:rFonts w:hint="eastAsia"/>
        </w:rPr>
        <w:t>：</w:t>
      </w:r>
      <w:r>
        <w:rPr>
          <w:rFonts w:hint="eastAsia"/>
        </w:rPr>
        <w:t>ACL121</w:t>
      </w:r>
      <w:r>
        <w:rPr>
          <w:rFonts w:hint="eastAsia"/>
        </w:rPr>
        <w:t xml:space="preserve">　　希望小売価格：</w:t>
      </w:r>
      <w:r>
        <w:rPr>
          <w:rFonts w:hint="eastAsia"/>
        </w:rPr>
        <w:t>OPEN</w:t>
      </w:r>
    </w:p>
    <w:p w14:paraId="119A8823" w14:textId="77777777" w:rsidR="009177B5" w:rsidRDefault="009177B5"/>
    <w:p w14:paraId="530BBE01" w14:textId="271DAD86" w:rsidR="009177B5" w:rsidRDefault="009177B5">
      <w:r>
        <w:rPr>
          <w:rFonts w:hint="eastAsia"/>
        </w:rPr>
        <w:t>あらゆるビジネスシーン、産業の場面で活躍します</w:t>
      </w:r>
    </w:p>
    <w:p w14:paraId="0B4E8C8B" w14:textId="77777777" w:rsidR="009177B5" w:rsidRDefault="009177B5"/>
    <w:p w14:paraId="440A46C4" w14:textId="7F6987B0" w:rsidR="009177B5" w:rsidRDefault="009177B5">
      <w:r>
        <w:rPr>
          <w:rFonts w:hint="eastAsia"/>
        </w:rPr>
        <w:t>BCP,</w:t>
      </w:r>
      <w:r>
        <w:rPr>
          <w:rFonts w:hint="eastAsia"/>
        </w:rPr>
        <w:t>災害対策、データセンター、防犯カメラ、データーレコーダー、データーロガー</w:t>
      </w:r>
    </w:p>
    <w:p w14:paraId="7A124DD2" w14:textId="26E147F0" w:rsidR="009177B5" w:rsidRDefault="009177B5">
      <w:r>
        <w:rPr>
          <w:rFonts w:hint="eastAsia"/>
        </w:rPr>
        <w:t>環境観測、気象観測、マイクログリッド、</w:t>
      </w:r>
      <w:r>
        <w:rPr>
          <w:rFonts w:hint="eastAsia"/>
        </w:rPr>
        <w:t>IoT</w:t>
      </w:r>
      <w:r>
        <w:rPr>
          <w:rFonts w:hint="eastAsia"/>
        </w:rPr>
        <w:t>、ローカル</w:t>
      </w:r>
      <w:r>
        <w:rPr>
          <w:rFonts w:hint="eastAsia"/>
        </w:rPr>
        <w:t>5G</w:t>
      </w:r>
      <w:r>
        <w:rPr>
          <w:rFonts w:hint="eastAsia"/>
        </w:rPr>
        <w:t>、メッシュ</w:t>
      </w:r>
      <w:proofErr w:type="spellStart"/>
      <w:r>
        <w:rPr>
          <w:rFonts w:hint="eastAsia"/>
        </w:rPr>
        <w:t>WiFi</w:t>
      </w:r>
      <w:proofErr w:type="spellEnd"/>
    </w:p>
    <w:p w14:paraId="0A9792AE" w14:textId="7D650311" w:rsidR="009177B5" w:rsidRDefault="009177B5">
      <w:r>
        <w:rPr>
          <w:rFonts w:hint="eastAsia"/>
        </w:rPr>
        <w:t>スターリンク通信、ドローン充電電源、</w:t>
      </w:r>
      <w:r>
        <w:rPr>
          <w:rFonts w:hint="eastAsia"/>
        </w:rPr>
        <w:t>FA</w:t>
      </w:r>
      <w:r>
        <w:rPr>
          <w:rFonts w:hint="eastAsia"/>
        </w:rPr>
        <w:t>モニタリング、ロボットチャージ、</w:t>
      </w:r>
      <w:r>
        <w:rPr>
          <w:rFonts w:hint="eastAsia"/>
        </w:rPr>
        <w:t>EV</w:t>
      </w:r>
      <w:r>
        <w:rPr>
          <w:rFonts w:hint="eastAsia"/>
        </w:rPr>
        <w:t>ステーション</w:t>
      </w:r>
    </w:p>
    <w:p w14:paraId="7F975A05" w14:textId="4CEA8639" w:rsidR="009177B5" w:rsidRDefault="009177B5">
      <w:r>
        <w:rPr>
          <w:rFonts w:hint="eastAsia"/>
        </w:rPr>
        <w:t>あらゆるシステム・インフラの遮断、途絶を防護する切り替え器</w:t>
      </w:r>
    </w:p>
    <w:p w14:paraId="23E9DE59" w14:textId="77777777" w:rsidR="009177B5" w:rsidRDefault="009177B5"/>
    <w:p w14:paraId="53A98E40" w14:textId="07FC22B5" w:rsidR="009177B5" w:rsidRDefault="009177B5">
      <w:r>
        <w:rPr>
          <w:rFonts w:hint="eastAsia"/>
        </w:rPr>
        <w:t>グリッド発電機からのパワーソース</w:t>
      </w:r>
    </w:p>
    <w:p w14:paraId="10D62E20" w14:textId="303285DC" w:rsidR="009177B5" w:rsidRDefault="009177B5">
      <w:r>
        <w:rPr>
          <w:rFonts w:hint="eastAsia"/>
        </w:rPr>
        <w:t>ポータブルバッテリー</w:t>
      </w:r>
    </w:p>
    <w:p w14:paraId="25F58CEB" w14:textId="62760D31" w:rsidR="009177B5" w:rsidRDefault="009177B5">
      <w:r>
        <w:rPr>
          <w:rFonts w:hint="eastAsia"/>
        </w:rPr>
        <w:t>発電機、ソーラーパネルのパワコンなど</w:t>
      </w:r>
    </w:p>
    <w:p w14:paraId="1B3279EF" w14:textId="4D04269B" w:rsidR="009177B5" w:rsidRDefault="009177B5">
      <w:r>
        <w:rPr>
          <w:rFonts w:hint="eastAsia"/>
        </w:rPr>
        <w:t>の</w:t>
      </w:r>
      <w:r>
        <w:rPr>
          <w:rFonts w:hint="eastAsia"/>
        </w:rPr>
        <w:t>AC</w:t>
      </w:r>
      <w:r>
        <w:rPr>
          <w:rFonts w:hint="eastAsia"/>
        </w:rPr>
        <w:t>パワーソースを切り替える</w:t>
      </w:r>
    </w:p>
    <w:p w14:paraId="364A2866" w14:textId="77777777" w:rsidR="009177B5" w:rsidRDefault="009177B5"/>
    <w:p w14:paraId="56356764" w14:textId="0BF1EE38" w:rsidR="009177B5" w:rsidRDefault="009177B5">
      <w:r>
        <w:rPr>
          <w:rFonts w:hint="eastAsia"/>
        </w:rPr>
        <w:t>ポータブルバッテリーは、</w:t>
      </w:r>
      <w:r>
        <w:rPr>
          <w:rFonts w:hint="eastAsia"/>
        </w:rPr>
        <w:t>2</w:t>
      </w:r>
      <w:r>
        <w:rPr>
          <w:rFonts w:hint="eastAsia"/>
        </w:rPr>
        <w:t>台まで接続可能</w:t>
      </w:r>
    </w:p>
    <w:p w14:paraId="254247EF" w14:textId="56D25AD9" w:rsidR="009177B5" w:rsidRDefault="009177B5">
      <w:r>
        <w:rPr>
          <w:rFonts w:hint="eastAsia"/>
        </w:rPr>
        <w:t>※負荷機器は、</w:t>
      </w:r>
      <w:r>
        <w:rPr>
          <w:rFonts w:hint="eastAsia"/>
        </w:rPr>
        <w:t>1500W</w:t>
      </w:r>
      <w:r>
        <w:rPr>
          <w:rFonts w:hint="eastAsia"/>
        </w:rPr>
        <w:t>まで接続可能</w:t>
      </w:r>
    </w:p>
    <w:p w14:paraId="57806201" w14:textId="14BADF94" w:rsidR="009177B5" w:rsidRDefault="009177B5">
      <w:r>
        <w:rPr>
          <w:rFonts w:hint="eastAsia"/>
        </w:rPr>
        <w:t>切り替え応答速度</w:t>
      </w:r>
      <w:r w:rsidR="000E74F5">
        <w:rPr>
          <w:rFonts w:hint="eastAsia"/>
        </w:rPr>
        <w:t>4mS</w:t>
      </w:r>
      <w:r w:rsidR="000E74F5">
        <w:rPr>
          <w:rFonts w:hint="eastAsia"/>
        </w:rPr>
        <w:t>以下を実現した半導体素子スイッチ　高信頼性</w:t>
      </w:r>
      <w:r w:rsidR="000E74F5">
        <w:rPr>
          <w:rFonts w:hint="eastAsia"/>
        </w:rPr>
        <w:t>SCR</w:t>
      </w:r>
      <w:r w:rsidR="000E74F5">
        <w:rPr>
          <w:rFonts w:hint="eastAsia"/>
        </w:rPr>
        <w:t>素子</w:t>
      </w:r>
    </w:p>
    <w:p w14:paraId="4122601A" w14:textId="642900E4" w:rsidR="000E74F5" w:rsidRDefault="000E74F5">
      <w:r>
        <w:rPr>
          <w:rFonts w:hint="eastAsia"/>
        </w:rPr>
        <w:t>プロジェクターなどの映像機器も遮断しない</w:t>
      </w:r>
    </w:p>
    <w:p w14:paraId="61204D7A" w14:textId="77777777" w:rsidR="000E74F5" w:rsidRDefault="000E74F5"/>
    <w:p w14:paraId="2732D110" w14:textId="2B2A51B8" w:rsidR="000E74F5" w:rsidRDefault="000E74F5">
      <w:r>
        <w:rPr>
          <w:rFonts w:hint="eastAsia"/>
        </w:rPr>
        <w:t>あらゆるアプリケーションのシステムダウンを防ぎ、</w:t>
      </w:r>
      <w:r>
        <w:rPr>
          <w:rFonts w:hint="eastAsia"/>
        </w:rPr>
        <w:t>AC</w:t>
      </w:r>
      <w:r>
        <w:rPr>
          <w:rFonts w:hint="eastAsia"/>
        </w:rPr>
        <w:t>パワーソースを確保</w:t>
      </w:r>
    </w:p>
    <w:p w14:paraId="09A71308" w14:textId="589084C3" w:rsidR="000E74F5" w:rsidRDefault="000E74F5">
      <w:r>
        <w:rPr>
          <w:rFonts w:hint="eastAsia"/>
        </w:rPr>
        <w:t>バッテリーオペレーションの建機や重機、電動工具にも使用可能</w:t>
      </w:r>
    </w:p>
    <w:p w14:paraId="730664D7" w14:textId="77777777" w:rsidR="000E74F5" w:rsidRDefault="000E74F5"/>
    <w:p w14:paraId="5338D542" w14:textId="23400B51" w:rsidR="000E74F5" w:rsidRDefault="000E74F5">
      <w:r>
        <w:rPr>
          <w:rFonts w:hint="eastAsia"/>
        </w:rPr>
        <w:t>株式会社ハビタポート</w:t>
      </w:r>
    </w:p>
    <w:p w14:paraId="4EF8FE3A" w14:textId="6944DF56" w:rsidR="000E74F5" w:rsidRDefault="000E74F5">
      <w:r w:rsidRPr="000E74F5">
        <w:t>https://www.habita-port.tokyo</w:t>
      </w:r>
    </w:p>
    <w:p w14:paraId="3EA62239" w14:textId="77777777" w:rsidR="000E74F5" w:rsidRDefault="000E74F5"/>
    <w:p w14:paraId="38E02446" w14:textId="5C9BC88C" w:rsidR="000E74F5" w:rsidRDefault="000E74F5">
      <w:r>
        <w:rPr>
          <w:rFonts w:hint="eastAsia"/>
        </w:rPr>
        <w:t xml:space="preserve">告知！　</w:t>
      </w:r>
      <w:r>
        <w:rPr>
          <w:rFonts w:hint="eastAsia"/>
        </w:rPr>
        <w:t>AC200V</w:t>
      </w:r>
      <w:r>
        <w:rPr>
          <w:rFonts w:hint="eastAsia"/>
        </w:rPr>
        <w:t xml:space="preserve">　プロ用</w:t>
      </w:r>
      <w:r>
        <w:rPr>
          <w:rFonts w:hint="eastAsia"/>
        </w:rPr>
        <w:t>Version</w:t>
      </w:r>
      <w:r>
        <w:rPr>
          <w:rFonts w:hint="eastAsia"/>
        </w:rPr>
        <w:t xml:space="preserve">　</w:t>
      </w:r>
      <w:r>
        <w:rPr>
          <w:rFonts w:hint="eastAsia"/>
        </w:rPr>
        <w:t>ACL-22-2.3</w:t>
      </w:r>
    </w:p>
    <w:p w14:paraId="6DD325D5" w14:textId="2A2583B1" w:rsidR="000E74F5" w:rsidRDefault="000E74F5">
      <w:r>
        <w:rPr>
          <w:rFonts w:hint="eastAsia"/>
        </w:rPr>
        <w:t>2026</w:t>
      </w:r>
      <w:r>
        <w:rPr>
          <w:rFonts w:hint="eastAsia"/>
        </w:rPr>
        <w:t>年</w:t>
      </w:r>
      <w:r>
        <w:rPr>
          <w:rFonts w:hint="eastAsia"/>
        </w:rPr>
        <w:t>10</w:t>
      </w:r>
      <w:r>
        <w:rPr>
          <w:rFonts w:hint="eastAsia"/>
        </w:rPr>
        <w:t>月発売</w:t>
      </w:r>
    </w:p>
    <w:p w14:paraId="5507A60E" w14:textId="77777777" w:rsidR="000E74F5" w:rsidRPr="000E74F5" w:rsidRDefault="000E74F5"/>
    <w:sectPr w:rsidR="000E74F5" w:rsidRPr="000E74F5" w:rsidSect="00E45F7D">
      <w:footerReference w:type="default" r:id="rId7"/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A3CD2" w14:textId="77777777" w:rsidR="00847B28" w:rsidRDefault="00847B28" w:rsidP="009177B5">
      <w:pPr>
        <w:spacing w:line="240" w:lineRule="auto"/>
      </w:pPr>
      <w:r>
        <w:separator/>
      </w:r>
    </w:p>
  </w:endnote>
  <w:endnote w:type="continuationSeparator" w:id="0">
    <w:p w14:paraId="74CA1667" w14:textId="77777777" w:rsidR="00847B28" w:rsidRDefault="00847B28" w:rsidP="009177B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85944389"/>
      <w:docPartObj>
        <w:docPartGallery w:val="Page Numbers (Bottom of Page)"/>
        <w:docPartUnique/>
      </w:docPartObj>
    </w:sdtPr>
    <w:sdtContent>
      <w:p w14:paraId="371EA44D" w14:textId="006F44E9" w:rsidR="009177B5" w:rsidRDefault="009177B5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  <w:p w14:paraId="125D45A2" w14:textId="77777777" w:rsidR="009177B5" w:rsidRDefault="009177B5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A7776" w14:textId="77777777" w:rsidR="00847B28" w:rsidRDefault="00847B28" w:rsidP="009177B5">
      <w:pPr>
        <w:spacing w:line="240" w:lineRule="auto"/>
      </w:pPr>
      <w:r>
        <w:separator/>
      </w:r>
    </w:p>
  </w:footnote>
  <w:footnote w:type="continuationSeparator" w:id="0">
    <w:p w14:paraId="2094C795" w14:textId="77777777" w:rsidR="00847B28" w:rsidRDefault="00847B28" w:rsidP="009177B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A62D8C"/>
    <w:multiLevelType w:val="hybridMultilevel"/>
    <w:tmpl w:val="3F505898"/>
    <w:lvl w:ilvl="0" w:tplc="BEDEFFB4">
      <w:numFmt w:val="bullet"/>
      <w:lvlText w:val="●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43974997"/>
    <w:multiLevelType w:val="hybridMultilevel"/>
    <w:tmpl w:val="AE14A77A"/>
    <w:lvl w:ilvl="0" w:tplc="04090001">
      <w:start w:val="1"/>
      <w:numFmt w:val="bullet"/>
      <w:lvlText w:val=""/>
      <w:lvlJc w:val="left"/>
      <w:pPr>
        <w:ind w:left="1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960" w:hanging="440"/>
      </w:pPr>
      <w:rPr>
        <w:rFonts w:ascii="Wingdings" w:hAnsi="Wingdings" w:hint="default"/>
      </w:rPr>
    </w:lvl>
  </w:abstractNum>
  <w:abstractNum w:abstractNumId="2" w15:restartNumberingAfterBreak="0">
    <w:nsid w:val="4B042359"/>
    <w:multiLevelType w:val="hybridMultilevel"/>
    <w:tmpl w:val="79B6BA2E"/>
    <w:lvl w:ilvl="0" w:tplc="04090001">
      <w:start w:val="1"/>
      <w:numFmt w:val="bullet"/>
      <w:lvlText w:val=""/>
      <w:lvlJc w:val="left"/>
      <w:pPr>
        <w:ind w:left="1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960" w:hanging="440"/>
      </w:pPr>
      <w:rPr>
        <w:rFonts w:ascii="Wingdings" w:hAnsi="Wingdings" w:hint="default"/>
      </w:rPr>
    </w:lvl>
  </w:abstractNum>
  <w:abstractNum w:abstractNumId="3" w15:restartNumberingAfterBreak="0">
    <w:nsid w:val="5CF72B70"/>
    <w:multiLevelType w:val="hybridMultilevel"/>
    <w:tmpl w:val="3B3E2462"/>
    <w:lvl w:ilvl="0" w:tplc="1D4411EE">
      <w:start w:val="1"/>
      <w:numFmt w:val="decimalFullWidth"/>
      <w:lvlText w:val="%1）"/>
      <w:lvlJc w:val="left"/>
      <w:pPr>
        <w:ind w:left="1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2320" w:hanging="440"/>
      </w:pPr>
    </w:lvl>
    <w:lvl w:ilvl="3" w:tplc="0409000F" w:tentative="1">
      <w:start w:val="1"/>
      <w:numFmt w:val="decimal"/>
      <w:lvlText w:val="%4."/>
      <w:lvlJc w:val="left"/>
      <w:pPr>
        <w:ind w:left="2760" w:hanging="440"/>
      </w:pPr>
    </w:lvl>
    <w:lvl w:ilvl="4" w:tplc="04090017" w:tentative="1">
      <w:start w:val="1"/>
      <w:numFmt w:val="aiueoFullWidth"/>
      <w:lvlText w:val="(%5)"/>
      <w:lvlJc w:val="left"/>
      <w:pPr>
        <w:ind w:left="3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3640" w:hanging="440"/>
      </w:pPr>
    </w:lvl>
    <w:lvl w:ilvl="6" w:tplc="0409000F" w:tentative="1">
      <w:start w:val="1"/>
      <w:numFmt w:val="decimal"/>
      <w:lvlText w:val="%7."/>
      <w:lvlJc w:val="left"/>
      <w:pPr>
        <w:ind w:left="4080" w:hanging="440"/>
      </w:pPr>
    </w:lvl>
    <w:lvl w:ilvl="7" w:tplc="04090017" w:tentative="1">
      <w:start w:val="1"/>
      <w:numFmt w:val="aiueoFullWidth"/>
      <w:lvlText w:val="(%8)"/>
      <w:lvlJc w:val="left"/>
      <w:pPr>
        <w:ind w:left="4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4960" w:hanging="440"/>
      </w:pPr>
    </w:lvl>
  </w:abstractNum>
  <w:abstractNum w:abstractNumId="4" w15:restartNumberingAfterBreak="0">
    <w:nsid w:val="77E96A36"/>
    <w:multiLevelType w:val="hybridMultilevel"/>
    <w:tmpl w:val="4D1A76CA"/>
    <w:lvl w:ilvl="0" w:tplc="EA6CEEAE">
      <w:start w:val="2026"/>
      <w:numFmt w:val="bullet"/>
      <w:lvlText w:val="★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7DDA59BD"/>
    <w:multiLevelType w:val="hybridMultilevel"/>
    <w:tmpl w:val="EDBCC966"/>
    <w:lvl w:ilvl="0" w:tplc="260043EA">
      <w:start w:val="1"/>
      <w:numFmt w:val="decimalFullWidth"/>
      <w:lvlText w:val="%1）"/>
      <w:lvlJc w:val="left"/>
      <w:pPr>
        <w:ind w:left="10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960" w:hanging="440"/>
      </w:pPr>
    </w:lvl>
    <w:lvl w:ilvl="3" w:tplc="0409000F" w:tentative="1">
      <w:start w:val="1"/>
      <w:numFmt w:val="decimal"/>
      <w:lvlText w:val="%4."/>
      <w:lvlJc w:val="left"/>
      <w:pPr>
        <w:ind w:left="2400" w:hanging="440"/>
      </w:pPr>
    </w:lvl>
    <w:lvl w:ilvl="4" w:tplc="04090017" w:tentative="1">
      <w:start w:val="1"/>
      <w:numFmt w:val="aiueoFullWidth"/>
      <w:lvlText w:val="(%5)"/>
      <w:lvlJc w:val="left"/>
      <w:pPr>
        <w:ind w:left="2840" w:hanging="440"/>
      </w:pPr>
    </w:lvl>
    <w:lvl w:ilvl="5" w:tplc="04090011" w:tentative="1">
      <w:start w:val="1"/>
      <w:numFmt w:val="decimalEnclosedCircle"/>
      <w:lvlText w:val="%6"/>
      <w:lvlJc w:val="left"/>
      <w:pPr>
        <w:ind w:left="3280" w:hanging="440"/>
      </w:pPr>
    </w:lvl>
    <w:lvl w:ilvl="6" w:tplc="0409000F" w:tentative="1">
      <w:start w:val="1"/>
      <w:numFmt w:val="decimal"/>
      <w:lvlText w:val="%7."/>
      <w:lvlJc w:val="left"/>
      <w:pPr>
        <w:ind w:left="3720" w:hanging="440"/>
      </w:pPr>
    </w:lvl>
    <w:lvl w:ilvl="7" w:tplc="04090017" w:tentative="1">
      <w:start w:val="1"/>
      <w:numFmt w:val="aiueoFullWidth"/>
      <w:lvlText w:val="(%8)"/>
      <w:lvlJc w:val="left"/>
      <w:pPr>
        <w:ind w:left="41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600" w:hanging="440"/>
      </w:pPr>
    </w:lvl>
  </w:abstractNum>
  <w:num w:numId="1" w16cid:durableId="1968193860">
    <w:abstractNumId w:val="5"/>
  </w:num>
  <w:num w:numId="2" w16cid:durableId="636180128">
    <w:abstractNumId w:val="3"/>
  </w:num>
  <w:num w:numId="3" w16cid:durableId="745686565">
    <w:abstractNumId w:val="1"/>
  </w:num>
  <w:num w:numId="4" w16cid:durableId="58556135">
    <w:abstractNumId w:val="2"/>
  </w:num>
  <w:num w:numId="5" w16cid:durableId="1881749316">
    <w:abstractNumId w:val="0"/>
  </w:num>
  <w:num w:numId="6" w16cid:durableId="2631970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1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220"/>
    <w:rsid w:val="000C117E"/>
    <w:rsid w:val="000C4BD2"/>
    <w:rsid w:val="000D6EDE"/>
    <w:rsid w:val="000E74F5"/>
    <w:rsid w:val="00126681"/>
    <w:rsid w:val="00162266"/>
    <w:rsid w:val="00175430"/>
    <w:rsid w:val="002116A8"/>
    <w:rsid w:val="002752C6"/>
    <w:rsid w:val="002A6220"/>
    <w:rsid w:val="002F4CB4"/>
    <w:rsid w:val="0036031A"/>
    <w:rsid w:val="00496DA8"/>
    <w:rsid w:val="005462F7"/>
    <w:rsid w:val="005648CB"/>
    <w:rsid w:val="00565532"/>
    <w:rsid w:val="005C5519"/>
    <w:rsid w:val="00616E58"/>
    <w:rsid w:val="00642297"/>
    <w:rsid w:val="00667DD3"/>
    <w:rsid w:val="006B3D80"/>
    <w:rsid w:val="00793AA0"/>
    <w:rsid w:val="007C03BD"/>
    <w:rsid w:val="007C4DEE"/>
    <w:rsid w:val="00847B28"/>
    <w:rsid w:val="0085011C"/>
    <w:rsid w:val="008A097B"/>
    <w:rsid w:val="009177B5"/>
    <w:rsid w:val="00A36D8B"/>
    <w:rsid w:val="00A7088C"/>
    <w:rsid w:val="00B75DB1"/>
    <w:rsid w:val="00D768A7"/>
    <w:rsid w:val="00E45F7D"/>
    <w:rsid w:val="00EF4BEC"/>
    <w:rsid w:val="00FD0B57"/>
    <w:rsid w:val="00FE0385"/>
    <w:rsid w:val="00FE6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AF10AF9"/>
  <w15:chartTrackingRefBased/>
  <w15:docId w15:val="{2A8BBD10-E146-47BF-B115-A14E12906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ＭＳ Ｐゴシック" w:hAnsiTheme="minorHAnsi" w:cstheme="minorBidi"/>
        <w:kern w:val="2"/>
        <w:sz w:val="24"/>
        <w:szCs w:val="24"/>
        <w:lang w:val="en-US" w:eastAsia="ja-JP" w:bidi="ar-SA"/>
        <w14:ligatures w14:val="standardContextual"/>
      </w:rPr>
    </w:rPrDefault>
    <w:pPrDefault>
      <w:pPr>
        <w:spacing w:line="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117E"/>
  </w:style>
  <w:style w:type="paragraph" w:styleId="1">
    <w:name w:val="heading 1"/>
    <w:basedOn w:val="a"/>
    <w:next w:val="a"/>
    <w:link w:val="10"/>
    <w:uiPriority w:val="9"/>
    <w:qFormat/>
    <w:rsid w:val="000C117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11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117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117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117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117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117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117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117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0C117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0C117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0C117E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0C117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0C117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0C117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0C117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0C117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0C117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0C117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0C11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C117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0C117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List Paragraph"/>
    <w:basedOn w:val="a"/>
    <w:uiPriority w:val="34"/>
    <w:qFormat/>
    <w:rsid w:val="000C117E"/>
    <w:pPr>
      <w:ind w:left="720"/>
      <w:contextualSpacing/>
    </w:pPr>
  </w:style>
  <w:style w:type="paragraph" w:styleId="a8">
    <w:name w:val="Quote"/>
    <w:basedOn w:val="a"/>
    <w:next w:val="a"/>
    <w:link w:val="a9"/>
    <w:uiPriority w:val="29"/>
    <w:qFormat/>
    <w:rsid w:val="000C11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9">
    <w:name w:val="引用文 (文字)"/>
    <w:basedOn w:val="a0"/>
    <w:link w:val="a8"/>
    <w:uiPriority w:val="29"/>
    <w:rsid w:val="000C117E"/>
    <w:rPr>
      <w:i/>
      <w:iCs/>
      <w:color w:val="404040" w:themeColor="text1" w:themeTint="BF"/>
    </w:rPr>
  </w:style>
  <w:style w:type="paragraph" w:styleId="21">
    <w:name w:val="Intense Quote"/>
    <w:basedOn w:val="a"/>
    <w:next w:val="a"/>
    <w:link w:val="22"/>
    <w:uiPriority w:val="30"/>
    <w:qFormat/>
    <w:rsid w:val="000C11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2">
    <w:name w:val="引用文 2 (文字)"/>
    <w:basedOn w:val="a0"/>
    <w:link w:val="21"/>
    <w:uiPriority w:val="30"/>
    <w:rsid w:val="000C117E"/>
    <w:rPr>
      <w:i/>
      <w:iCs/>
      <w:color w:val="0F4761" w:themeColor="accent1" w:themeShade="BF"/>
    </w:rPr>
  </w:style>
  <w:style w:type="character" w:styleId="23">
    <w:name w:val="Intense Emphasis"/>
    <w:basedOn w:val="a0"/>
    <w:uiPriority w:val="21"/>
    <w:qFormat/>
    <w:rsid w:val="000C117E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0C117E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9177B5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9177B5"/>
  </w:style>
  <w:style w:type="paragraph" w:styleId="ac">
    <w:name w:val="footer"/>
    <w:basedOn w:val="a"/>
    <w:link w:val="ad"/>
    <w:uiPriority w:val="99"/>
    <w:unhideWhenUsed/>
    <w:rsid w:val="009177B5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9177B5"/>
  </w:style>
  <w:style w:type="character" w:styleId="ae">
    <w:name w:val="Hyperlink"/>
    <w:basedOn w:val="a0"/>
    <w:uiPriority w:val="99"/>
    <w:unhideWhenUsed/>
    <w:rsid w:val="000E74F5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0E74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TATSUHIKO KAWAGUCHI</dc:creator>
  <cp:keywords/>
  <dc:description/>
  <cp:lastModifiedBy>TATSUHIKO KAWAGUCHI</cp:lastModifiedBy>
  <cp:revision>3</cp:revision>
  <dcterms:created xsi:type="dcterms:W3CDTF">2026-09-06T02:40:00Z</dcterms:created>
  <dcterms:modified xsi:type="dcterms:W3CDTF">2026-09-06T02:42:00Z</dcterms:modified>
</cp:coreProperties>
</file>