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4B4B82" w:rsidRPr="00892EEF" w:rsidRDefault="00000000">
      <w:pPr>
        <w:pStyle w:val="2"/>
        <w:keepNext w:val="0"/>
        <w:keepLines w:val="0"/>
        <w:spacing w:before="240" w:after="240"/>
        <w:rPr>
          <w:rFonts w:ascii="游ゴシック" w:eastAsia="游ゴシック" w:hAnsi="游ゴシック" w:cs="Noto Sans JP"/>
          <w:b/>
          <w:sz w:val="36"/>
          <w:szCs w:val="36"/>
        </w:rPr>
      </w:pPr>
      <w:bookmarkStart w:id="0" w:name="_umhult9eektj" w:colFirst="0" w:colLast="0"/>
      <w:bookmarkEnd w:id="0"/>
      <w:r w:rsidRPr="00892EEF">
        <w:rPr>
          <w:rFonts w:ascii="游ゴシック" w:eastAsia="游ゴシック" w:hAnsi="游ゴシック" w:cs="Noto Sans JP"/>
          <w:b/>
          <w:sz w:val="36"/>
          <w:szCs w:val="36"/>
        </w:rPr>
        <w:t>表紙</w:t>
      </w:r>
    </w:p>
    <w:p w14:paraId="221CFCA3" w14:textId="77777777" w:rsidR="00AE67F3" w:rsidRPr="00AE67F3" w:rsidRDefault="00AE67F3" w:rsidP="00AE67F3">
      <w:pPr>
        <w:rPr>
          <w:rFonts w:ascii="游ゴシック" w:eastAsia="游ゴシック" w:hAnsi="游ゴシック" w:cs="Arial Unicode MS" w:hint="eastAsia"/>
        </w:rPr>
      </w:pPr>
      <w:bookmarkStart w:id="1" w:name="_nhsspycnrxwx" w:colFirst="0" w:colLast="0"/>
      <w:bookmarkEnd w:id="1"/>
      <w:r w:rsidRPr="00AE67F3">
        <w:rPr>
          <w:rFonts w:ascii="游ゴシック" w:eastAsia="游ゴシック" w:hAnsi="游ゴシック" w:cs="Arial Unicode MS" w:hint="eastAsia"/>
        </w:rPr>
        <w:t>会社の想いを、次の世代へ正しく引き継ぐ。</w:t>
      </w:r>
    </w:p>
    <w:p w14:paraId="4D14B2FC" w14:textId="77777777" w:rsidR="00AE67F3" w:rsidRPr="00AE67F3" w:rsidRDefault="00AE67F3" w:rsidP="00AE67F3">
      <w:pPr>
        <w:rPr>
          <w:rFonts w:ascii="游ゴシック" w:eastAsia="游ゴシック" w:hAnsi="游ゴシック" w:cs="Arial Unicode MS" w:hint="eastAsia"/>
        </w:rPr>
      </w:pPr>
      <w:r w:rsidRPr="00AE67F3">
        <w:rPr>
          <w:rFonts w:ascii="游ゴシック" w:eastAsia="游ゴシック" w:hAnsi="游ゴシック" w:cs="Arial Unicode MS" w:hint="eastAsia"/>
        </w:rPr>
        <w:t>納得できる承継と、未来に向けた準備。その両方を叶える親族内承継を。</w:t>
      </w:r>
    </w:p>
    <w:p w14:paraId="00000002" w14:textId="77777777" w:rsidR="004B4B82" w:rsidRPr="00892EEF" w:rsidRDefault="00000000">
      <w:pPr>
        <w:pStyle w:val="2"/>
        <w:keepNext w:val="0"/>
        <w:keepLines w:val="0"/>
        <w:spacing w:before="240" w:after="240"/>
        <w:rPr>
          <w:rFonts w:ascii="游ゴシック" w:eastAsia="游ゴシック" w:hAnsi="游ゴシック" w:cs="Noto Sans JP"/>
          <w:b/>
          <w:sz w:val="36"/>
          <w:szCs w:val="36"/>
        </w:rPr>
      </w:pPr>
      <w:r w:rsidRPr="00892EEF">
        <w:rPr>
          <w:rFonts w:ascii="游ゴシック" w:eastAsia="游ゴシック" w:hAnsi="游ゴシック" w:cs="Noto Sans JP"/>
          <w:b/>
          <w:sz w:val="36"/>
          <w:szCs w:val="36"/>
        </w:rPr>
        <w:t>会社紹介</w:t>
      </w:r>
    </w:p>
    <w:p w14:paraId="23A154C1" w14:textId="77777777" w:rsidR="00AE67F3" w:rsidRPr="00AE67F3" w:rsidRDefault="00AE67F3" w:rsidP="00AE67F3">
      <w:pPr>
        <w:rPr>
          <w:rFonts w:ascii="游ゴシック" w:eastAsia="游ゴシック" w:hAnsi="游ゴシック" w:cs="Arial Unicode MS" w:hint="eastAsia"/>
        </w:rPr>
      </w:pPr>
      <w:r w:rsidRPr="00AE67F3">
        <w:rPr>
          <w:rFonts w:ascii="游ゴシック" w:eastAsia="游ゴシック" w:hAnsi="游ゴシック" w:cs="Arial Unicode MS" w:hint="eastAsia"/>
        </w:rPr>
        <w:t>私たちは、「オーナー様の想いに寄り添う親族内承継」を支援する専門家チームです。</w:t>
      </w:r>
    </w:p>
    <w:p w14:paraId="7F3D302D" w14:textId="77777777" w:rsidR="00AE67F3" w:rsidRPr="00AE67F3" w:rsidRDefault="00AE67F3" w:rsidP="00AE67F3">
      <w:pPr>
        <w:rPr>
          <w:rFonts w:ascii="游ゴシック" w:eastAsia="游ゴシック" w:hAnsi="游ゴシック" w:cs="Arial Unicode MS"/>
        </w:rPr>
      </w:pPr>
    </w:p>
    <w:p w14:paraId="696E2ACD" w14:textId="77777777" w:rsidR="00AE67F3" w:rsidRPr="00AE67F3" w:rsidRDefault="00AE67F3" w:rsidP="00AE67F3">
      <w:pPr>
        <w:rPr>
          <w:rFonts w:ascii="游ゴシック" w:eastAsia="游ゴシック" w:hAnsi="游ゴシック" w:cs="Arial Unicode MS" w:hint="eastAsia"/>
        </w:rPr>
      </w:pPr>
      <w:r w:rsidRPr="00AE67F3">
        <w:rPr>
          <w:rFonts w:ascii="游ゴシック" w:eastAsia="游ゴシック" w:hAnsi="游ゴシック" w:cs="Arial Unicode MS" w:hint="eastAsia"/>
        </w:rPr>
        <w:t>事業承継は、日本の中小企業にとって極めて重要な経営課題です。特に親族内承継は、信頼できる後継者に事業を託せるという安心感がある一方で、準備不足や想いのすれ違い、後継者育成の難しさといった、独特の課題も多く存在します。</w:t>
      </w:r>
    </w:p>
    <w:p w14:paraId="426CEF70" w14:textId="77777777" w:rsidR="00AE67F3" w:rsidRPr="00AE67F3" w:rsidRDefault="00AE67F3" w:rsidP="00AE67F3">
      <w:pPr>
        <w:rPr>
          <w:rFonts w:ascii="游ゴシック" w:eastAsia="游ゴシック" w:hAnsi="游ゴシック" w:cs="Arial Unicode MS"/>
        </w:rPr>
      </w:pPr>
    </w:p>
    <w:p w14:paraId="682A63EB" w14:textId="77777777" w:rsidR="00AE67F3" w:rsidRPr="00AE67F3" w:rsidRDefault="00AE67F3" w:rsidP="00AE67F3">
      <w:pPr>
        <w:rPr>
          <w:rFonts w:ascii="游ゴシック" w:eastAsia="游ゴシック" w:hAnsi="游ゴシック" w:cs="Arial Unicode MS" w:hint="eastAsia"/>
        </w:rPr>
      </w:pPr>
      <w:r w:rsidRPr="00AE67F3">
        <w:rPr>
          <w:rFonts w:ascii="游ゴシック" w:eastAsia="游ゴシック" w:hAnsi="游ゴシック" w:cs="Arial Unicode MS" w:hint="eastAsia"/>
        </w:rPr>
        <w:t>私たちは、税務・財務・組織面からのサポートはもちろん、後継者の育成計画や関係者への丁寧な合意形成など、経営者様とご家族の“心の準備”にまで寄り添う支援を行っています。</w:t>
      </w:r>
    </w:p>
    <w:p w14:paraId="3D480C1B" w14:textId="77777777" w:rsidR="00AE67F3" w:rsidRPr="00AE67F3" w:rsidRDefault="00AE67F3" w:rsidP="00AE67F3">
      <w:pPr>
        <w:rPr>
          <w:rFonts w:ascii="游ゴシック" w:eastAsia="游ゴシック" w:hAnsi="游ゴシック" w:cs="Arial Unicode MS"/>
        </w:rPr>
      </w:pPr>
    </w:p>
    <w:p w14:paraId="10054A91" w14:textId="77777777" w:rsidR="00AE67F3" w:rsidRPr="00AE67F3" w:rsidRDefault="00AE67F3" w:rsidP="00AE67F3">
      <w:pPr>
        <w:rPr>
          <w:rFonts w:ascii="游ゴシック" w:eastAsia="游ゴシック" w:hAnsi="游ゴシック" w:cs="Arial Unicode MS" w:hint="eastAsia"/>
        </w:rPr>
      </w:pPr>
      <w:r w:rsidRPr="00AE67F3">
        <w:rPr>
          <w:rFonts w:ascii="游ゴシック" w:eastAsia="游ゴシック" w:hAnsi="游ゴシック" w:cs="Arial Unicode MS" w:hint="eastAsia"/>
        </w:rPr>
        <w:t>「自分の会社を、信頼できる家族に任せたい」</w:t>
      </w:r>
    </w:p>
    <w:p w14:paraId="360A5F96" w14:textId="77777777" w:rsidR="00AE67F3" w:rsidRPr="00AE67F3" w:rsidRDefault="00AE67F3" w:rsidP="00AE67F3">
      <w:pPr>
        <w:rPr>
          <w:rFonts w:ascii="游ゴシック" w:eastAsia="游ゴシック" w:hAnsi="游ゴシック" w:cs="Arial Unicode MS" w:hint="eastAsia"/>
        </w:rPr>
      </w:pPr>
      <w:r w:rsidRPr="00AE67F3">
        <w:rPr>
          <w:rFonts w:ascii="游ゴシック" w:eastAsia="游ゴシック" w:hAnsi="游ゴシック" w:cs="Arial Unicode MS" w:hint="eastAsia"/>
        </w:rPr>
        <w:t>そうお考えの方にこそ、本パンフレットをご覧いただきたいと願っております。</w:t>
      </w:r>
    </w:p>
    <w:p w14:paraId="4701DF33" w14:textId="77777777" w:rsidR="00AE67F3" w:rsidRPr="00AE67F3" w:rsidRDefault="00AE67F3" w:rsidP="00AE67F3">
      <w:pPr>
        <w:rPr>
          <w:rFonts w:ascii="游ゴシック" w:eastAsia="游ゴシック" w:hAnsi="游ゴシック" w:cs="Arial Unicode MS"/>
        </w:rPr>
      </w:pPr>
    </w:p>
    <w:p w14:paraId="383262B0" w14:textId="77777777" w:rsidR="00AE67F3" w:rsidRPr="00892EEF" w:rsidRDefault="00AE67F3" w:rsidP="00AE67F3">
      <w:pPr>
        <w:pStyle w:val="2"/>
        <w:keepNext w:val="0"/>
        <w:keepLines w:val="0"/>
        <w:spacing w:before="240" w:after="240"/>
        <w:rPr>
          <w:rFonts w:ascii="游ゴシック" w:eastAsia="游ゴシック" w:hAnsi="游ゴシック" w:cs="Noto Sans JP"/>
          <w:b/>
          <w:sz w:val="36"/>
          <w:szCs w:val="36"/>
        </w:rPr>
      </w:pPr>
      <w:r w:rsidRPr="00892EEF">
        <w:rPr>
          <w:rFonts w:ascii="游ゴシック" w:eastAsia="游ゴシック" w:hAnsi="游ゴシック" w:cs="Noto Sans JP"/>
          <w:b/>
          <w:sz w:val="36"/>
          <w:szCs w:val="36"/>
        </w:rPr>
        <w:t>目次</w:t>
      </w:r>
    </w:p>
    <w:p w14:paraId="7ACCBD8C" w14:textId="77777777" w:rsidR="00AE67F3" w:rsidRPr="00AE67F3" w:rsidRDefault="00AE67F3" w:rsidP="00AE67F3">
      <w:pPr>
        <w:rPr>
          <w:rFonts w:ascii="游ゴシック" w:eastAsia="游ゴシック" w:hAnsi="游ゴシック" w:cs="Arial Unicode MS" w:hint="eastAsia"/>
        </w:rPr>
      </w:pPr>
      <w:r w:rsidRPr="00AE67F3">
        <w:rPr>
          <w:rFonts w:ascii="游ゴシック" w:eastAsia="游ゴシック" w:hAnsi="游ゴシック" w:cs="Arial Unicode MS" w:hint="eastAsia"/>
        </w:rPr>
        <w:t>１．事例：家族に安心してバトンを託した承継のかたち</w:t>
      </w:r>
    </w:p>
    <w:p w14:paraId="1B90A3EA" w14:textId="77777777" w:rsidR="00AE67F3" w:rsidRPr="00AE67F3" w:rsidRDefault="00AE67F3" w:rsidP="00AE67F3">
      <w:pPr>
        <w:rPr>
          <w:rFonts w:ascii="游ゴシック" w:eastAsia="游ゴシック" w:hAnsi="游ゴシック" w:cs="Arial Unicode MS" w:hint="eastAsia"/>
        </w:rPr>
      </w:pPr>
      <w:r w:rsidRPr="00AE67F3">
        <w:rPr>
          <w:rFonts w:ascii="游ゴシック" w:eastAsia="游ゴシック" w:hAnsi="游ゴシック" w:cs="Arial Unicode MS" w:hint="eastAsia"/>
        </w:rPr>
        <w:t>２．事例を通じたポイントとまとめ</w:t>
      </w:r>
    </w:p>
    <w:p w14:paraId="16ED0BD2" w14:textId="77777777" w:rsidR="00AE67F3" w:rsidRPr="00AE67F3" w:rsidRDefault="00AE67F3" w:rsidP="00AE67F3">
      <w:pPr>
        <w:rPr>
          <w:rFonts w:ascii="游ゴシック" w:eastAsia="游ゴシック" w:hAnsi="游ゴシック" w:cs="Arial Unicode MS" w:hint="eastAsia"/>
        </w:rPr>
      </w:pPr>
      <w:r w:rsidRPr="00AE67F3">
        <w:rPr>
          <w:rFonts w:ascii="游ゴシック" w:eastAsia="游ゴシック" w:hAnsi="游ゴシック" w:cs="Arial Unicode MS" w:hint="eastAsia"/>
        </w:rPr>
        <w:t>３．無料個別相談会のご案内</w:t>
      </w:r>
    </w:p>
    <w:p w14:paraId="00B1C304" w14:textId="77777777" w:rsidR="00AE67F3" w:rsidRPr="00AE67F3" w:rsidRDefault="00AE67F3" w:rsidP="00AE67F3">
      <w:pPr>
        <w:rPr>
          <w:rFonts w:ascii="游ゴシック" w:eastAsia="游ゴシック" w:hAnsi="游ゴシック" w:hint="eastAsia"/>
        </w:rPr>
      </w:pPr>
      <w:r w:rsidRPr="00AE67F3">
        <w:rPr>
          <w:rFonts w:ascii="游ゴシック" w:eastAsia="游ゴシック" w:hAnsi="游ゴシック" w:hint="eastAsia"/>
        </w:rPr>
        <w:t>【事例：家族に安心してバトンを託した承継のかたち】</w:t>
      </w:r>
    </w:p>
    <w:p w14:paraId="3E9318EA" w14:textId="77777777" w:rsidR="00AE67F3" w:rsidRPr="00AE67F3" w:rsidRDefault="00AE67F3" w:rsidP="00AE67F3">
      <w:pPr>
        <w:rPr>
          <w:rFonts w:ascii="游ゴシック" w:eastAsia="游ゴシック" w:hAnsi="游ゴシック"/>
        </w:rPr>
      </w:pPr>
    </w:p>
    <w:p w14:paraId="373CF3D5" w14:textId="08A16522" w:rsidR="00AE67F3" w:rsidRDefault="00AE67F3">
      <w:pPr>
        <w:rPr>
          <w:rFonts w:ascii="游ゴシック" w:eastAsia="游ゴシック" w:hAnsi="游ゴシック" w:cs="Noto Sans JP"/>
          <w:b/>
          <w:sz w:val="36"/>
          <w:szCs w:val="36"/>
        </w:rPr>
      </w:pPr>
      <w:bookmarkStart w:id="2" w:name="_fryyi7e62567" w:colFirst="0" w:colLast="0"/>
      <w:bookmarkEnd w:id="2"/>
    </w:p>
    <w:p w14:paraId="606487C9" w14:textId="77777777" w:rsidR="00AE67F3" w:rsidRDefault="00AE67F3">
      <w:pPr>
        <w:rPr>
          <w:rFonts w:ascii="游ゴシック" w:eastAsia="游ゴシック" w:hAnsi="游ゴシック" w:cs="Noto Sans JP"/>
          <w:b/>
          <w:sz w:val="36"/>
          <w:szCs w:val="36"/>
        </w:rPr>
      </w:pPr>
      <w:r>
        <w:rPr>
          <w:rFonts w:ascii="游ゴシック" w:eastAsia="游ゴシック" w:hAnsi="游ゴシック" w:cs="Noto Sans JP"/>
          <w:b/>
          <w:sz w:val="36"/>
          <w:szCs w:val="36"/>
        </w:rPr>
        <w:br w:type="page"/>
      </w:r>
    </w:p>
    <w:p w14:paraId="0000001A" w14:textId="17668417" w:rsidR="004B4B82" w:rsidRPr="00892EEF" w:rsidRDefault="00000000">
      <w:pPr>
        <w:pStyle w:val="2"/>
        <w:keepNext w:val="0"/>
        <w:keepLines w:val="0"/>
        <w:spacing w:before="240" w:after="240"/>
        <w:rPr>
          <w:rFonts w:ascii="游ゴシック" w:eastAsia="游ゴシック" w:hAnsi="游ゴシック" w:cs="Noto Sans JP"/>
          <w:b/>
          <w:sz w:val="36"/>
          <w:szCs w:val="36"/>
        </w:rPr>
      </w:pPr>
      <w:r w:rsidRPr="00892EEF">
        <w:rPr>
          <w:rFonts w:ascii="游ゴシック" w:eastAsia="游ゴシック" w:hAnsi="游ゴシック" w:cs="Noto Sans JP"/>
          <w:b/>
          <w:sz w:val="36"/>
          <w:szCs w:val="36"/>
        </w:rPr>
        <w:lastRenderedPageBreak/>
        <w:t>事例：</w:t>
      </w:r>
      <w:r w:rsidR="00AE67F3" w:rsidRPr="00AE67F3">
        <w:rPr>
          <w:rFonts w:ascii="游ゴシック" w:eastAsia="游ゴシック" w:hAnsi="游ゴシック" w:cs="Noto Sans JP" w:hint="eastAsia"/>
          <w:b/>
          <w:sz w:val="36"/>
          <w:szCs w:val="36"/>
        </w:rPr>
        <w:t>家族に安心してバトンを託した承継のかたち</w:t>
      </w:r>
    </w:p>
    <w:p w14:paraId="25F3A78D" w14:textId="3A3140DE" w:rsidR="00AE67F3" w:rsidRPr="00AE67F3" w:rsidRDefault="00000000" w:rsidP="00AE67F3">
      <w:pPr>
        <w:pStyle w:val="2"/>
        <w:keepNext w:val="0"/>
        <w:keepLines w:val="0"/>
        <w:spacing w:before="0" w:after="0"/>
        <w:rPr>
          <w:rFonts w:ascii="游ゴシック" w:eastAsia="游ゴシック" w:hAnsi="游ゴシック" w:cs="Noto Sans JP" w:hint="eastAsia"/>
          <w:b/>
        </w:rPr>
      </w:pPr>
      <w:r w:rsidRPr="00892EEF">
        <w:rPr>
          <w:rFonts w:ascii="游ゴシック" w:eastAsia="游ゴシック" w:hAnsi="游ゴシック" w:cs="Noto Sans JP"/>
          <w:b/>
        </w:rPr>
        <w:t>1. 企業背景</w:t>
      </w:r>
    </w:p>
    <w:p w14:paraId="17B27237" w14:textId="77777777" w:rsidR="00AE67F3" w:rsidRPr="00AE67F3" w:rsidRDefault="00AE67F3" w:rsidP="00AE67F3">
      <w:pPr>
        <w:rPr>
          <w:rFonts w:ascii="游ゴシック" w:eastAsia="游ゴシック" w:hAnsi="游ゴシック" w:hint="eastAsia"/>
        </w:rPr>
      </w:pPr>
      <w:r w:rsidRPr="00AE67F3">
        <w:rPr>
          <w:rFonts w:ascii="游ゴシック" w:eastAsia="游ゴシック" w:hAnsi="游ゴシック" w:hint="eastAsia"/>
        </w:rPr>
        <w:t>「ABC製作所」は、創業から半世紀続く地方の精密加工業。社長B氏（73歳）は職人出身で、現場を長年支え続けてきました。創業当時は家族と数人の従業員でスタートし、少しずつ顧客の信頼を得て拡大してきた経緯があります。長年の努力により、現在では10社以上の安定した取引先を持ち、地方ながらも業界内では高い技術力と誠実な対応で知られる存在となっています。</w:t>
      </w:r>
    </w:p>
    <w:p w14:paraId="33D4632D" w14:textId="77777777" w:rsidR="00AE67F3" w:rsidRPr="00AE67F3" w:rsidRDefault="00AE67F3" w:rsidP="00AE67F3">
      <w:pPr>
        <w:rPr>
          <w:rFonts w:ascii="游ゴシック" w:eastAsia="游ゴシック" w:hAnsi="游ゴシック"/>
        </w:rPr>
      </w:pPr>
    </w:p>
    <w:p w14:paraId="75ED7BDA" w14:textId="77777777" w:rsidR="00AE67F3" w:rsidRPr="00AE67F3" w:rsidRDefault="00AE67F3" w:rsidP="00AE67F3">
      <w:pPr>
        <w:rPr>
          <w:rFonts w:ascii="游ゴシック" w:eastAsia="游ゴシック" w:hAnsi="游ゴシック" w:hint="eastAsia"/>
        </w:rPr>
      </w:pPr>
      <w:r w:rsidRPr="00AE67F3">
        <w:rPr>
          <w:rFonts w:ascii="游ゴシック" w:eastAsia="游ゴシック" w:hAnsi="游ゴシック" w:hint="eastAsia"/>
        </w:rPr>
        <w:t>一方、社内では慢性的な人手不足や技術継承の課題が顕在化。従業員の多くが高齢化しており、今後の経営について真剣に考える時期を迎えていました。長男C氏は大手企業で管理職として活躍していましたが、コロナ禍をきっかけに「実家の会社を継ぎたい」と思うようになり、転職・Uターンを視野に入れて相談を持ちかけたのが事業承継の始まりでした。</w:t>
      </w:r>
    </w:p>
    <w:p w14:paraId="32B5577A" w14:textId="77777777" w:rsidR="00AE67F3" w:rsidRPr="00AE67F3" w:rsidRDefault="00AE67F3" w:rsidP="00AE67F3">
      <w:pPr>
        <w:rPr>
          <w:rFonts w:ascii="游ゴシック" w:eastAsia="游ゴシック" w:hAnsi="游ゴシック"/>
        </w:rPr>
      </w:pPr>
    </w:p>
    <w:p w14:paraId="71E9B1C4" w14:textId="77777777" w:rsidR="00AE67F3" w:rsidRPr="00AE67F3" w:rsidRDefault="00AE67F3" w:rsidP="00AE67F3">
      <w:pPr>
        <w:rPr>
          <w:rFonts w:ascii="游ゴシック" w:eastAsia="游ゴシック" w:hAnsi="游ゴシック" w:hint="eastAsia"/>
        </w:rPr>
      </w:pPr>
      <w:r w:rsidRPr="00AE67F3">
        <w:rPr>
          <w:rFonts w:ascii="游ゴシック" w:eastAsia="游ゴシック" w:hAnsi="游ゴシック" w:hint="eastAsia"/>
        </w:rPr>
        <w:t>しかし、父であるB氏は「本当にこの会社を任せて大丈夫なのか」「従業員や取引先に認められるだろうか」「家族の関係性にヒビが入らないだろうか」と不安を抱えたまま、事業承継のタイミングを決めかねていました。</w:t>
      </w:r>
    </w:p>
    <w:p w14:paraId="2D55B33A" w14:textId="77777777" w:rsidR="00AE67F3" w:rsidRPr="00AE67F3" w:rsidRDefault="00AE67F3" w:rsidP="00AE67F3">
      <w:pPr>
        <w:rPr>
          <w:rFonts w:ascii="游ゴシック" w:eastAsia="游ゴシック" w:hAnsi="游ゴシック"/>
        </w:rPr>
      </w:pPr>
    </w:p>
    <w:p w14:paraId="0B071653" w14:textId="5AA0C50D" w:rsidR="00AE67F3" w:rsidRPr="00AE67F3" w:rsidRDefault="00AE67F3" w:rsidP="00AE67F3">
      <w:pPr>
        <w:pStyle w:val="2"/>
        <w:keepNext w:val="0"/>
        <w:keepLines w:val="0"/>
        <w:spacing w:before="0" w:after="0"/>
        <w:rPr>
          <w:rFonts w:ascii="游ゴシック" w:eastAsia="游ゴシック" w:hAnsi="游ゴシック" w:cs="Noto Sans JP" w:hint="eastAsia"/>
          <w:b/>
        </w:rPr>
      </w:pPr>
      <w:r w:rsidRPr="00892EEF">
        <w:rPr>
          <w:rFonts w:ascii="游ゴシック" w:eastAsia="游ゴシック" w:hAnsi="游ゴシック" w:cs="Noto Sans JP"/>
          <w:b/>
        </w:rPr>
        <w:t xml:space="preserve">2. </w:t>
      </w:r>
      <w:r w:rsidRPr="00AE67F3">
        <w:rPr>
          <w:rFonts w:ascii="游ゴシック" w:eastAsia="游ゴシック" w:hAnsi="游ゴシック" w:cs="Noto Sans JP" w:hint="eastAsia"/>
          <w:b/>
        </w:rPr>
        <w:t>専門家への相談と課題の整理</w:t>
      </w:r>
    </w:p>
    <w:p w14:paraId="29F02FDE" w14:textId="77777777" w:rsidR="00AE67F3" w:rsidRPr="00AE67F3" w:rsidRDefault="00AE67F3" w:rsidP="00AE67F3">
      <w:pPr>
        <w:rPr>
          <w:rFonts w:ascii="游ゴシック" w:eastAsia="游ゴシック" w:hAnsi="游ゴシック" w:hint="eastAsia"/>
        </w:rPr>
      </w:pPr>
      <w:r w:rsidRPr="00AE67F3">
        <w:rPr>
          <w:rFonts w:ascii="游ゴシック" w:eastAsia="游ゴシック" w:hAnsi="游ゴシック" w:hint="eastAsia"/>
        </w:rPr>
        <w:t>知人の勧めで、B氏は当社に相談を開始。親族内承継には、相続税や贈与税の課題、後継者の育成、社内の理解形成など、多面的な準備が必要です。特に、親族間での感情的なしこりを避けるため、早い段階から第三者である専門家が関与することの重要性が説明されました。</w:t>
      </w:r>
    </w:p>
    <w:p w14:paraId="7E691696" w14:textId="77777777" w:rsidR="00AE67F3" w:rsidRPr="00AE67F3" w:rsidRDefault="00AE67F3" w:rsidP="00AE67F3">
      <w:pPr>
        <w:rPr>
          <w:rFonts w:ascii="游ゴシック" w:eastAsia="游ゴシック" w:hAnsi="游ゴシック"/>
        </w:rPr>
      </w:pPr>
    </w:p>
    <w:p w14:paraId="20946883" w14:textId="77777777" w:rsidR="00AE67F3" w:rsidRPr="00AE67F3" w:rsidRDefault="00AE67F3" w:rsidP="00AE67F3">
      <w:pPr>
        <w:rPr>
          <w:rFonts w:ascii="游ゴシック" w:eastAsia="游ゴシック" w:hAnsi="游ゴシック" w:hint="eastAsia"/>
        </w:rPr>
      </w:pPr>
      <w:r w:rsidRPr="00AE67F3">
        <w:rPr>
          <w:rFonts w:ascii="游ゴシック" w:eastAsia="游ゴシック" w:hAnsi="游ゴシック" w:hint="eastAsia"/>
        </w:rPr>
        <w:t>まず、財務デューデリジェンスを通じて会社の現状と課題を明確化。貸借対照表に表れない「のれん」や「地域との関係性」などもヒアリングを通じて洗い出し、承継に向けた全体像を経営者・後継者と共有しました。</w:t>
      </w:r>
    </w:p>
    <w:p w14:paraId="787A3258" w14:textId="77777777" w:rsidR="00AE67F3" w:rsidRPr="00AE67F3" w:rsidRDefault="00AE67F3" w:rsidP="00AE67F3">
      <w:pPr>
        <w:rPr>
          <w:rFonts w:ascii="游ゴシック" w:eastAsia="游ゴシック" w:hAnsi="游ゴシック"/>
        </w:rPr>
      </w:pPr>
    </w:p>
    <w:p w14:paraId="02EA4220" w14:textId="77777777" w:rsidR="00AE67F3" w:rsidRPr="00AE67F3" w:rsidRDefault="00AE67F3" w:rsidP="00AE67F3">
      <w:pPr>
        <w:rPr>
          <w:rFonts w:ascii="游ゴシック" w:eastAsia="游ゴシック" w:hAnsi="游ゴシック" w:hint="eastAsia"/>
        </w:rPr>
      </w:pPr>
      <w:r w:rsidRPr="00AE67F3">
        <w:rPr>
          <w:rFonts w:ascii="游ゴシック" w:eastAsia="游ゴシック" w:hAnsi="游ゴシック" w:hint="eastAsia"/>
        </w:rPr>
        <w:t>後継者C氏には、3年間の段階的な引き継ぎ計画を策定。最初の1年は現場と事務管理の両面での実務習得に集中し、2年目から経営会議に同席、3年目には営業面の主導と経営判断に</w:t>
      </w:r>
      <w:r w:rsidRPr="00AE67F3">
        <w:rPr>
          <w:rFonts w:ascii="游ゴシック" w:eastAsia="游ゴシック" w:hAnsi="游ゴシック" w:hint="eastAsia"/>
        </w:rPr>
        <w:lastRenderedPageBreak/>
        <w:t>も参加。加えて、経営者に必要なマネジメント研修やファイナンス知識、地域金融機関との関係構築にも重点を置いた育成を行いました。</w:t>
      </w:r>
    </w:p>
    <w:p w14:paraId="6FF76551" w14:textId="77777777" w:rsidR="00AE67F3" w:rsidRPr="00AE67F3" w:rsidRDefault="00AE67F3" w:rsidP="00AE67F3">
      <w:pPr>
        <w:rPr>
          <w:rFonts w:ascii="游ゴシック" w:eastAsia="游ゴシック" w:hAnsi="游ゴシック"/>
        </w:rPr>
      </w:pPr>
    </w:p>
    <w:p w14:paraId="00F6CE44" w14:textId="77777777" w:rsidR="00AE67F3" w:rsidRPr="00AE67F3" w:rsidRDefault="00AE67F3" w:rsidP="00AE67F3">
      <w:pPr>
        <w:rPr>
          <w:rFonts w:ascii="游ゴシック" w:eastAsia="游ゴシック" w:hAnsi="游ゴシック" w:hint="eastAsia"/>
        </w:rPr>
      </w:pPr>
      <w:r w:rsidRPr="00AE67F3">
        <w:rPr>
          <w:rFonts w:ascii="游ゴシック" w:eastAsia="游ゴシック" w:hAnsi="游ゴシック" w:hint="eastAsia"/>
        </w:rPr>
        <w:t>また、従業員への説明会は3回に分けて実施。1回目は方向性の共有、2回目は具体的な承継スケジュール、3回目は後継者からの直接挨拶と質疑応答という段階的なアプローチを取り、社内の安心感を醸成しました。</w:t>
      </w:r>
    </w:p>
    <w:p w14:paraId="1753B83C" w14:textId="77777777" w:rsidR="00AE67F3" w:rsidRPr="00AE67F3" w:rsidRDefault="00AE67F3" w:rsidP="00AE67F3">
      <w:pPr>
        <w:rPr>
          <w:rFonts w:ascii="游ゴシック" w:eastAsia="游ゴシック" w:hAnsi="游ゴシック"/>
        </w:rPr>
      </w:pPr>
    </w:p>
    <w:p w14:paraId="01CF8BC0" w14:textId="77777777" w:rsidR="00AE67F3" w:rsidRPr="00AE67F3" w:rsidRDefault="00AE67F3" w:rsidP="00AE67F3">
      <w:pPr>
        <w:rPr>
          <w:rFonts w:ascii="游ゴシック" w:eastAsia="游ゴシック" w:hAnsi="游ゴシック" w:hint="eastAsia"/>
        </w:rPr>
      </w:pPr>
      <w:r w:rsidRPr="00AE67F3">
        <w:rPr>
          <w:rFonts w:ascii="游ゴシック" w:eastAsia="游ゴシック" w:hAnsi="游ゴシック" w:hint="eastAsia"/>
        </w:rPr>
        <w:t>取引先に対しては、B氏からの紹介の形で後継者が同席して挨拶回りを行い、誠実な人柄や将来ビジョンを自らの言葉で伝える機会を作ることにより、信頼形成を図りました。</w:t>
      </w:r>
    </w:p>
    <w:p w14:paraId="1230FB57" w14:textId="77777777" w:rsidR="00AE67F3" w:rsidRPr="00AE67F3" w:rsidRDefault="00AE67F3" w:rsidP="00AE67F3">
      <w:pPr>
        <w:rPr>
          <w:rFonts w:ascii="游ゴシック" w:eastAsia="游ゴシック" w:hAnsi="游ゴシック"/>
        </w:rPr>
      </w:pPr>
    </w:p>
    <w:p w14:paraId="7B3A85E0" w14:textId="3234BDDE" w:rsidR="00AE67F3" w:rsidRPr="00AE67F3" w:rsidRDefault="00AE67F3" w:rsidP="00AE67F3">
      <w:pPr>
        <w:pStyle w:val="2"/>
        <w:keepNext w:val="0"/>
        <w:keepLines w:val="0"/>
        <w:spacing w:before="0" w:after="0"/>
        <w:rPr>
          <w:rFonts w:ascii="游ゴシック" w:eastAsia="游ゴシック" w:hAnsi="游ゴシック"/>
        </w:rPr>
      </w:pPr>
      <w:r w:rsidRPr="00892EEF">
        <w:rPr>
          <w:rFonts w:ascii="游ゴシック" w:eastAsia="游ゴシック" w:hAnsi="游ゴシック" w:cs="Noto Sans JP"/>
          <w:b/>
        </w:rPr>
        <w:t xml:space="preserve">3. </w:t>
      </w:r>
      <w:r w:rsidRPr="00AE67F3">
        <w:rPr>
          <w:rFonts w:ascii="游ゴシック" w:eastAsia="游ゴシック" w:hAnsi="游ゴシック" w:cs="Noto Sans JP" w:hint="eastAsia"/>
          <w:b/>
        </w:rPr>
        <w:t>信頼をつなぐ計画的な承継</w:t>
      </w:r>
    </w:p>
    <w:p w14:paraId="0F2EDD7C" w14:textId="77777777" w:rsidR="00AE67F3" w:rsidRPr="00AE67F3" w:rsidRDefault="00AE67F3" w:rsidP="00AE67F3">
      <w:pPr>
        <w:rPr>
          <w:rFonts w:ascii="游ゴシック" w:eastAsia="游ゴシック" w:hAnsi="游ゴシック" w:hint="eastAsia"/>
        </w:rPr>
      </w:pPr>
      <w:r w:rsidRPr="00AE67F3">
        <w:rPr>
          <w:rFonts w:ascii="游ゴシック" w:eastAsia="游ゴシック" w:hAnsi="游ゴシック" w:hint="eastAsia"/>
        </w:rPr>
        <w:t>後継者育成と並行し、株式の承継に伴う税務対策も着実に実施しました。税理士との連携により、後継者が受け取る株式の評価額を事前に把握し、贈与か譲渡か、どのタイミングでどの手法を用いるのが最適かをシミュレーション。結果的には特例承継税制を活用し、贈与税・相続税の負担を抑えながら、将来の売却リスクを最小化する承継プランを構築しました。</w:t>
      </w:r>
    </w:p>
    <w:p w14:paraId="13F3A24F" w14:textId="77777777" w:rsidR="00AE67F3" w:rsidRPr="00AE67F3" w:rsidRDefault="00AE67F3" w:rsidP="00AE67F3">
      <w:pPr>
        <w:rPr>
          <w:rFonts w:ascii="游ゴシック" w:eastAsia="游ゴシック" w:hAnsi="游ゴシック"/>
        </w:rPr>
      </w:pPr>
    </w:p>
    <w:p w14:paraId="04A67663" w14:textId="77777777" w:rsidR="00AE67F3" w:rsidRPr="00AE67F3" w:rsidRDefault="00AE67F3" w:rsidP="00AE67F3">
      <w:pPr>
        <w:rPr>
          <w:rFonts w:ascii="游ゴシック" w:eastAsia="游ゴシック" w:hAnsi="游ゴシック" w:hint="eastAsia"/>
        </w:rPr>
      </w:pPr>
      <w:r w:rsidRPr="00AE67F3">
        <w:rPr>
          <w:rFonts w:ascii="游ゴシック" w:eastAsia="游ゴシック" w:hAnsi="游ゴシック" w:hint="eastAsia"/>
        </w:rPr>
        <w:t>また、経営理念や創業者の想いを明文化した「事業承継ノート」を作成。創業の経緯、大切にしてきた価値観、顧客とのエピソード、失敗から学んだことなどを記録に残すことで、C氏が経営の“軸”をぶらさずに判断できる体制を整えました。</w:t>
      </w:r>
    </w:p>
    <w:p w14:paraId="01186499" w14:textId="77777777" w:rsidR="00AE67F3" w:rsidRDefault="00AE67F3" w:rsidP="00AE67F3">
      <w:pPr>
        <w:rPr>
          <w:rFonts w:ascii="游ゴシック" w:eastAsia="游ゴシック" w:hAnsi="游ゴシック"/>
        </w:rPr>
      </w:pPr>
    </w:p>
    <w:p w14:paraId="7E1896D5" w14:textId="66C11F79" w:rsidR="00AE67F3" w:rsidRPr="00AE67F3" w:rsidRDefault="00AE67F3" w:rsidP="00AE67F3">
      <w:pPr>
        <w:rPr>
          <w:rFonts w:ascii="游ゴシック" w:eastAsia="游ゴシック" w:hAnsi="游ゴシック" w:hint="eastAsia"/>
          <w:b/>
          <w:bCs/>
          <w:sz w:val="32"/>
          <w:szCs w:val="32"/>
        </w:rPr>
      </w:pPr>
      <w:r w:rsidRPr="00AE67F3">
        <w:rPr>
          <w:rFonts w:ascii="游ゴシック" w:eastAsia="游ゴシック" w:hAnsi="游ゴシック" w:hint="eastAsia"/>
          <w:b/>
          <w:bCs/>
          <w:sz w:val="32"/>
          <w:szCs w:val="32"/>
        </w:rPr>
        <w:t>４．まとめ</w:t>
      </w:r>
    </w:p>
    <w:p w14:paraId="0F6FA132" w14:textId="1FD7F0A4" w:rsidR="00AE67F3" w:rsidRPr="00AE67F3" w:rsidRDefault="00AE67F3" w:rsidP="00AE67F3">
      <w:pPr>
        <w:rPr>
          <w:rFonts w:ascii="游ゴシック" w:eastAsia="游ゴシック" w:hAnsi="游ゴシック"/>
        </w:rPr>
      </w:pPr>
      <w:r w:rsidRPr="00AE67F3">
        <w:rPr>
          <w:rFonts w:ascii="游ゴシック" w:eastAsia="游ゴシック" w:hAnsi="游ゴシック" w:hint="eastAsia"/>
        </w:rPr>
        <w:t>社内では「Cさんなら安心できる」という声が次第に増え、経営者交代の数か月前には従業員の表情に明るさが見え始めました。3年後、B氏は安心して社長職を譲り、自身は会長職として経営を見守る立場に。従業員も新体制を受け入れ、事業は安定的に継続されています。現在では、後継者C氏のもとで新たな設備投資も始まり、第2創業期として次のステージに歩み始めています。</w:t>
      </w:r>
    </w:p>
    <w:p w14:paraId="40F018DF" w14:textId="77777777" w:rsidR="00AE67F3" w:rsidRDefault="00AE67F3">
      <w:pPr>
        <w:pStyle w:val="3"/>
        <w:keepNext w:val="0"/>
        <w:keepLines w:val="0"/>
        <w:spacing w:before="0" w:after="0" w:line="240" w:lineRule="auto"/>
        <w:rPr>
          <w:rFonts w:ascii="游ゴシック" w:eastAsia="游ゴシック" w:hAnsi="游ゴシック" w:cs="Noto Sans JP"/>
          <w:b/>
          <w:color w:val="000000"/>
          <w:sz w:val="26"/>
          <w:szCs w:val="26"/>
        </w:rPr>
      </w:pPr>
      <w:bookmarkStart w:id="3" w:name="_cdv9a0oez4zh" w:colFirst="0" w:colLast="0"/>
      <w:bookmarkEnd w:id="3"/>
    </w:p>
    <w:p w14:paraId="2A262BAC" w14:textId="77777777" w:rsidR="00D25193" w:rsidRDefault="00D25193">
      <w:pPr>
        <w:rPr>
          <w:rFonts w:ascii="游ゴシック" w:eastAsia="游ゴシック" w:hAnsi="游ゴシック" w:cs="Noto Sans JP"/>
          <w:b/>
          <w:color w:val="000000"/>
          <w:sz w:val="26"/>
          <w:szCs w:val="26"/>
        </w:rPr>
      </w:pPr>
      <w:r>
        <w:rPr>
          <w:rFonts w:ascii="游ゴシック" w:eastAsia="游ゴシック" w:hAnsi="游ゴシック" w:cs="Noto Sans JP"/>
          <w:b/>
          <w:color w:val="000000"/>
          <w:sz w:val="26"/>
          <w:szCs w:val="26"/>
        </w:rPr>
        <w:br w:type="page"/>
      </w:r>
    </w:p>
    <w:p w14:paraId="0000002E" w14:textId="74D16CEB" w:rsidR="004B4B82" w:rsidRPr="00892EEF" w:rsidRDefault="00000000">
      <w:pPr>
        <w:pStyle w:val="3"/>
        <w:keepNext w:val="0"/>
        <w:keepLines w:val="0"/>
        <w:spacing w:before="0" w:after="0" w:line="240" w:lineRule="auto"/>
        <w:rPr>
          <w:rFonts w:ascii="游ゴシック" w:eastAsia="游ゴシック" w:hAnsi="游ゴシック" w:cs="Noto Sans JP"/>
          <w:b/>
          <w:color w:val="000000"/>
          <w:sz w:val="26"/>
          <w:szCs w:val="26"/>
        </w:rPr>
      </w:pPr>
      <w:r w:rsidRPr="00892EEF">
        <w:rPr>
          <w:rFonts w:ascii="游ゴシック" w:eastAsia="游ゴシック" w:hAnsi="游ゴシック" w:cs="Noto Sans JP"/>
          <w:b/>
          <w:color w:val="000000"/>
          <w:sz w:val="26"/>
          <w:szCs w:val="26"/>
        </w:rPr>
        <w:lastRenderedPageBreak/>
        <w:t>解説パート</w:t>
      </w:r>
      <w:r w:rsidR="00D25193">
        <w:rPr>
          <w:rFonts w:ascii="游ゴシック" w:eastAsia="游ゴシック" w:hAnsi="游ゴシック" w:cs="Noto Sans JP" w:hint="eastAsia"/>
          <w:b/>
          <w:color w:val="000000"/>
          <w:sz w:val="26"/>
          <w:szCs w:val="26"/>
        </w:rPr>
        <w:t>：</w:t>
      </w:r>
      <w:r w:rsidR="00D25193" w:rsidRPr="00D25193">
        <w:rPr>
          <w:rFonts w:ascii="游ゴシック" w:eastAsia="游ゴシック" w:hAnsi="游ゴシック" w:cs="Noto Sans JP" w:hint="eastAsia"/>
          <w:sz w:val="24"/>
          <w:szCs w:val="24"/>
        </w:rPr>
        <w:t>親族内承継に必要な視点と準備の実際</w:t>
      </w:r>
    </w:p>
    <w:p w14:paraId="23B979DF" w14:textId="5C7F1D90" w:rsidR="00D25193" w:rsidRPr="00D25193" w:rsidRDefault="00D25193" w:rsidP="00D25193">
      <w:pPr>
        <w:spacing w:line="240" w:lineRule="auto"/>
        <w:rPr>
          <w:rFonts w:ascii="游ゴシック" w:eastAsia="游ゴシック" w:hAnsi="游ゴシック" w:cs="Noto Sans JP" w:hint="eastAsia"/>
          <w:b/>
          <w:bCs/>
          <w:sz w:val="24"/>
          <w:szCs w:val="24"/>
        </w:rPr>
      </w:pPr>
      <w:bookmarkStart w:id="4" w:name="_ihp1cra2r6cc" w:colFirst="0" w:colLast="0"/>
      <w:bookmarkEnd w:id="4"/>
      <w:r w:rsidRPr="00D25193">
        <w:rPr>
          <w:rFonts w:ascii="游ゴシック" w:eastAsia="游ゴシック" w:hAnsi="游ゴシック" w:cs="Noto Sans JP" w:hint="eastAsia"/>
          <w:b/>
          <w:bCs/>
          <w:sz w:val="24"/>
          <w:szCs w:val="24"/>
        </w:rPr>
        <w:t>１．</w:t>
      </w:r>
      <w:r w:rsidRPr="00D25193">
        <w:rPr>
          <w:rFonts w:ascii="游ゴシック" w:eastAsia="游ゴシック" w:hAnsi="游ゴシック" w:cs="Noto Sans JP" w:hint="eastAsia"/>
          <w:b/>
          <w:bCs/>
          <w:sz w:val="24"/>
          <w:szCs w:val="24"/>
        </w:rPr>
        <w:t>企業価値とは「未来の稼ぐ力」</w:t>
      </w:r>
    </w:p>
    <w:p w14:paraId="1D852DF1" w14:textId="77777777" w:rsidR="00D25193" w:rsidRPr="00D25193" w:rsidRDefault="00D25193" w:rsidP="00D25193">
      <w:pPr>
        <w:spacing w:line="240" w:lineRule="auto"/>
        <w:rPr>
          <w:rFonts w:ascii="游ゴシック" w:eastAsia="游ゴシック" w:hAnsi="游ゴシック" w:cs="Noto Sans JP"/>
          <w:sz w:val="24"/>
          <w:szCs w:val="24"/>
        </w:rPr>
      </w:pPr>
    </w:p>
    <w:p w14:paraId="1940266F" w14:textId="77777777" w:rsidR="00D25193" w:rsidRPr="00D25193" w:rsidRDefault="00D25193" w:rsidP="00D25193">
      <w:pPr>
        <w:spacing w:line="240" w:lineRule="auto"/>
        <w:rPr>
          <w:rFonts w:ascii="游ゴシック" w:eastAsia="游ゴシック" w:hAnsi="游ゴシック" w:cs="Noto Sans JP" w:hint="eastAsia"/>
          <w:sz w:val="24"/>
          <w:szCs w:val="24"/>
        </w:rPr>
      </w:pPr>
      <w:r w:rsidRPr="00D25193">
        <w:rPr>
          <w:rFonts w:ascii="游ゴシック" w:eastAsia="游ゴシック" w:hAnsi="游ゴシック" w:cs="Noto Sans JP" w:hint="eastAsia"/>
          <w:sz w:val="24"/>
          <w:szCs w:val="24"/>
        </w:rPr>
        <w:t>企業価値とは、単に直近の利益や保有資産で決まるものではありません。特に親族内承継においては、創業者が築いてきた信頼・ブランド・人材・文化などの“見えない資産”が事業の根幹を成している場合が多くあります。これらは帳簿には現れにくい一方で、今後の経営における収益力や市場での競争力に直結する要素です。</w:t>
      </w:r>
    </w:p>
    <w:p w14:paraId="4D0F266C" w14:textId="77777777" w:rsidR="00D25193" w:rsidRPr="00D25193" w:rsidRDefault="00D25193" w:rsidP="00D25193">
      <w:pPr>
        <w:spacing w:line="240" w:lineRule="auto"/>
        <w:rPr>
          <w:rFonts w:ascii="游ゴシック" w:eastAsia="游ゴシック" w:hAnsi="游ゴシック" w:cs="Noto Sans JP"/>
          <w:sz w:val="24"/>
          <w:szCs w:val="24"/>
        </w:rPr>
      </w:pPr>
    </w:p>
    <w:p w14:paraId="5941DC9E" w14:textId="77777777" w:rsidR="00D25193" w:rsidRPr="00D25193" w:rsidRDefault="00D25193" w:rsidP="00D25193">
      <w:pPr>
        <w:spacing w:line="240" w:lineRule="auto"/>
        <w:rPr>
          <w:rFonts w:ascii="游ゴシック" w:eastAsia="游ゴシック" w:hAnsi="游ゴシック" w:cs="Noto Sans JP" w:hint="eastAsia"/>
          <w:sz w:val="24"/>
          <w:szCs w:val="24"/>
        </w:rPr>
      </w:pPr>
      <w:r w:rsidRPr="00D25193">
        <w:rPr>
          <w:rFonts w:ascii="游ゴシック" w:eastAsia="游ゴシック" w:hAnsi="游ゴシック" w:cs="Noto Sans JP" w:hint="eastAsia"/>
          <w:sz w:val="24"/>
          <w:szCs w:val="24"/>
        </w:rPr>
        <w:t>後継者がその価値を理解し、受け継ぐ準備を整えることは、単なる経営の引継ぎではなく、「会社の未来を引き継ぐ」ことに他なりません。そのためにも、外部専門家の力を借りながら、定量・定性的な両側面から企業価値を把握し、後継者にもその本質を共有することが重要です。</w:t>
      </w:r>
    </w:p>
    <w:p w14:paraId="4EB97C01" w14:textId="77777777" w:rsidR="00D25193" w:rsidRPr="00D25193" w:rsidRDefault="00D25193" w:rsidP="00D25193">
      <w:pPr>
        <w:spacing w:line="240" w:lineRule="auto"/>
        <w:rPr>
          <w:rFonts w:ascii="游ゴシック" w:eastAsia="游ゴシック" w:hAnsi="游ゴシック" w:cs="Noto Sans JP"/>
          <w:sz w:val="24"/>
          <w:szCs w:val="24"/>
        </w:rPr>
      </w:pPr>
    </w:p>
    <w:p w14:paraId="213575FA" w14:textId="259779D6" w:rsidR="00D25193" w:rsidRPr="00D25193" w:rsidRDefault="00D25193" w:rsidP="00D25193">
      <w:pPr>
        <w:spacing w:line="240" w:lineRule="auto"/>
        <w:rPr>
          <w:rFonts w:ascii="游ゴシック" w:eastAsia="游ゴシック" w:hAnsi="游ゴシック" w:cs="Noto Sans JP"/>
          <w:sz w:val="24"/>
          <w:szCs w:val="24"/>
        </w:rPr>
      </w:pPr>
      <w:r w:rsidRPr="00D25193">
        <w:rPr>
          <w:rFonts w:ascii="游ゴシック" w:eastAsia="游ゴシック" w:hAnsi="游ゴシック" w:cs="Noto Sans JP" w:hint="eastAsia"/>
          <w:b/>
          <w:bCs/>
          <w:sz w:val="24"/>
          <w:szCs w:val="24"/>
        </w:rPr>
        <w:t>２．</w:t>
      </w:r>
      <w:r w:rsidRPr="00D25193">
        <w:rPr>
          <w:rFonts w:ascii="游ゴシック" w:eastAsia="游ゴシック" w:hAnsi="游ゴシック" w:cs="Noto Sans JP" w:hint="eastAsia"/>
          <w:b/>
          <w:bCs/>
          <w:sz w:val="24"/>
          <w:szCs w:val="24"/>
        </w:rPr>
        <w:t>社内・社外の関係者と築く承継プロセス</w:t>
      </w:r>
    </w:p>
    <w:p w14:paraId="1AFBCB85" w14:textId="77777777" w:rsidR="00D25193" w:rsidRPr="00D25193" w:rsidRDefault="00D25193" w:rsidP="00D25193">
      <w:pPr>
        <w:spacing w:line="240" w:lineRule="auto"/>
        <w:rPr>
          <w:rFonts w:ascii="游ゴシック" w:eastAsia="游ゴシック" w:hAnsi="游ゴシック" w:cs="Noto Sans JP" w:hint="eastAsia"/>
          <w:sz w:val="24"/>
          <w:szCs w:val="24"/>
        </w:rPr>
      </w:pPr>
      <w:r w:rsidRPr="00D25193">
        <w:rPr>
          <w:rFonts w:ascii="游ゴシック" w:eastAsia="游ゴシック" w:hAnsi="游ゴシック" w:cs="Noto Sans JP" w:hint="eastAsia"/>
          <w:sz w:val="24"/>
          <w:szCs w:val="24"/>
        </w:rPr>
        <w:t>親族内承継の現場では、後継者育成と同時に“周囲の理解と納得”が不可欠です。従業員にとっては「新しい社長が本当に信頼できるのか」「これまでの働き方や待遇はどうなるのか」といった懸念がつきものです。また、取引先や金融機関にとっても、後継者の資質や方針は今後の取引を左右する要素となります。</w:t>
      </w:r>
    </w:p>
    <w:p w14:paraId="48BB5CAC" w14:textId="77777777" w:rsidR="00D25193" w:rsidRDefault="00D25193" w:rsidP="00D25193">
      <w:pPr>
        <w:spacing w:line="240" w:lineRule="auto"/>
        <w:rPr>
          <w:rFonts w:ascii="游ゴシック" w:eastAsia="游ゴシック" w:hAnsi="游ゴシック" w:cs="Noto Sans JP"/>
          <w:sz w:val="24"/>
          <w:szCs w:val="24"/>
        </w:rPr>
      </w:pPr>
    </w:p>
    <w:p w14:paraId="1070DD28" w14:textId="210133F1" w:rsidR="00D25193" w:rsidRPr="00D25193" w:rsidRDefault="00D25193" w:rsidP="00D25193">
      <w:pPr>
        <w:spacing w:line="240" w:lineRule="auto"/>
        <w:rPr>
          <w:rFonts w:ascii="游ゴシック" w:eastAsia="游ゴシック" w:hAnsi="游ゴシック" w:cs="Noto Sans JP" w:hint="eastAsia"/>
          <w:b/>
          <w:bCs/>
          <w:sz w:val="24"/>
          <w:szCs w:val="24"/>
        </w:rPr>
      </w:pPr>
      <w:r w:rsidRPr="00D25193">
        <w:rPr>
          <w:rFonts w:ascii="游ゴシック" w:eastAsia="游ゴシック" w:hAnsi="游ゴシック" w:cs="Noto Sans JP" w:hint="eastAsia"/>
          <w:b/>
          <w:bCs/>
          <w:sz w:val="24"/>
          <w:szCs w:val="24"/>
        </w:rPr>
        <w:t>ここが重要</w:t>
      </w:r>
    </w:p>
    <w:p w14:paraId="56DF0488" w14:textId="77777777" w:rsidR="00D25193" w:rsidRPr="00D25193" w:rsidRDefault="00D25193" w:rsidP="00D25193">
      <w:pPr>
        <w:spacing w:line="240" w:lineRule="auto"/>
        <w:rPr>
          <w:rFonts w:ascii="游ゴシック" w:eastAsia="游ゴシック" w:hAnsi="游ゴシック" w:cs="Noto Sans JP" w:hint="eastAsia"/>
          <w:sz w:val="24"/>
          <w:szCs w:val="24"/>
        </w:rPr>
      </w:pPr>
      <w:r w:rsidRPr="00D25193">
        <w:rPr>
          <w:rFonts w:ascii="游ゴシック" w:eastAsia="游ゴシック" w:hAnsi="游ゴシック" w:cs="Noto Sans JP" w:hint="eastAsia"/>
          <w:sz w:val="24"/>
          <w:szCs w:val="24"/>
        </w:rPr>
        <w:t>このような利害関係者への丁寧な情報提供と対話は、承継の成否を左右する重要な要素です。承継のタイミングが来てから説明を行うのでは遅く、数年かけて段階的に信頼を醸成していく計画的なアプローチが求められます。具体的には、社内説明会や意見交換会、取引先訪問を通じた後継者の紹介活動が有効です。</w:t>
      </w:r>
    </w:p>
    <w:p w14:paraId="44BDAB46" w14:textId="77777777" w:rsidR="00D25193" w:rsidRPr="00D25193" w:rsidRDefault="00D25193" w:rsidP="00D25193">
      <w:pPr>
        <w:spacing w:line="240" w:lineRule="auto"/>
        <w:rPr>
          <w:rFonts w:ascii="游ゴシック" w:eastAsia="游ゴシック" w:hAnsi="游ゴシック" w:cs="Noto Sans JP"/>
          <w:sz w:val="24"/>
          <w:szCs w:val="24"/>
        </w:rPr>
      </w:pPr>
    </w:p>
    <w:p w14:paraId="3B607C6A" w14:textId="18A9CB49" w:rsidR="00D25193" w:rsidRPr="00D25193" w:rsidRDefault="00D25193" w:rsidP="00D25193">
      <w:pPr>
        <w:spacing w:line="240" w:lineRule="auto"/>
        <w:rPr>
          <w:rFonts w:ascii="游ゴシック" w:eastAsia="游ゴシック" w:hAnsi="游ゴシック" w:cs="Noto Sans JP" w:hint="eastAsia"/>
          <w:b/>
          <w:bCs/>
          <w:sz w:val="24"/>
          <w:szCs w:val="24"/>
        </w:rPr>
      </w:pPr>
      <w:r w:rsidRPr="00D25193">
        <w:rPr>
          <w:rFonts w:ascii="游ゴシック" w:eastAsia="游ゴシック" w:hAnsi="游ゴシック" w:cs="Noto Sans JP" w:hint="eastAsia"/>
          <w:b/>
          <w:bCs/>
          <w:sz w:val="24"/>
          <w:szCs w:val="24"/>
        </w:rPr>
        <w:t>３．</w:t>
      </w:r>
      <w:r w:rsidRPr="00D25193">
        <w:rPr>
          <w:rFonts w:ascii="游ゴシック" w:eastAsia="游ゴシック" w:hAnsi="游ゴシック" w:cs="Noto Sans JP" w:hint="eastAsia"/>
          <w:b/>
          <w:bCs/>
          <w:sz w:val="24"/>
          <w:szCs w:val="24"/>
        </w:rPr>
        <w:t>「心の承継」こそが親族内承継の本質</w:t>
      </w:r>
    </w:p>
    <w:p w14:paraId="14EB4516" w14:textId="77777777" w:rsidR="00D25193" w:rsidRPr="00D25193" w:rsidRDefault="00D25193" w:rsidP="00D25193">
      <w:pPr>
        <w:spacing w:line="240" w:lineRule="auto"/>
        <w:rPr>
          <w:rFonts w:ascii="游ゴシック" w:eastAsia="游ゴシック" w:hAnsi="游ゴシック" w:cs="Noto Sans JP" w:hint="eastAsia"/>
          <w:sz w:val="24"/>
          <w:szCs w:val="24"/>
        </w:rPr>
      </w:pPr>
      <w:r w:rsidRPr="00D25193">
        <w:rPr>
          <w:rFonts w:ascii="游ゴシック" w:eastAsia="游ゴシック" w:hAnsi="游ゴシック" w:cs="Noto Sans JP" w:hint="eastAsia"/>
          <w:sz w:val="24"/>
          <w:szCs w:val="24"/>
        </w:rPr>
        <w:t>形式的に株式や経営権を譲っても、それだけでは承継が成立したとは言えません。親族内承継の本質は、“創業者の想い”を後継者がどれだけ理解し、経営判断の軸として内在化できるかにかかっています。</w:t>
      </w:r>
    </w:p>
    <w:p w14:paraId="20C623A7" w14:textId="77777777" w:rsidR="00D25193" w:rsidRPr="00D25193" w:rsidRDefault="00D25193" w:rsidP="00D25193">
      <w:pPr>
        <w:spacing w:line="240" w:lineRule="auto"/>
        <w:rPr>
          <w:rFonts w:ascii="游ゴシック" w:eastAsia="游ゴシック" w:hAnsi="游ゴシック" w:cs="Noto Sans JP"/>
          <w:sz w:val="24"/>
          <w:szCs w:val="24"/>
        </w:rPr>
      </w:pPr>
    </w:p>
    <w:p w14:paraId="6AB5418B" w14:textId="77777777" w:rsidR="00D25193" w:rsidRPr="00D25193" w:rsidRDefault="00D25193" w:rsidP="00D25193">
      <w:pPr>
        <w:spacing w:line="240" w:lineRule="auto"/>
        <w:rPr>
          <w:rFonts w:ascii="游ゴシック" w:eastAsia="游ゴシック" w:hAnsi="游ゴシック" w:cs="Noto Sans JP"/>
          <w:b/>
          <w:bCs/>
          <w:sz w:val="24"/>
          <w:szCs w:val="24"/>
        </w:rPr>
      </w:pPr>
      <w:r w:rsidRPr="00D25193">
        <w:rPr>
          <w:rFonts w:ascii="游ゴシック" w:eastAsia="游ゴシック" w:hAnsi="游ゴシック" w:cs="Noto Sans JP" w:hint="eastAsia"/>
          <w:b/>
          <w:bCs/>
          <w:sz w:val="24"/>
          <w:szCs w:val="24"/>
        </w:rPr>
        <w:t>ポイント</w:t>
      </w:r>
    </w:p>
    <w:p w14:paraId="6C527C28" w14:textId="4496DD51" w:rsidR="00D25193" w:rsidRPr="00D25193" w:rsidRDefault="00D25193" w:rsidP="00D25193">
      <w:pPr>
        <w:spacing w:line="240" w:lineRule="auto"/>
        <w:rPr>
          <w:rFonts w:ascii="游ゴシック" w:eastAsia="游ゴシック" w:hAnsi="游ゴシック" w:cs="Noto Sans JP" w:hint="eastAsia"/>
          <w:sz w:val="24"/>
          <w:szCs w:val="24"/>
        </w:rPr>
      </w:pPr>
      <w:r w:rsidRPr="00D25193">
        <w:rPr>
          <w:rFonts w:ascii="游ゴシック" w:eastAsia="游ゴシック" w:hAnsi="游ゴシック" w:cs="Noto Sans JP" w:hint="eastAsia"/>
          <w:sz w:val="24"/>
          <w:szCs w:val="24"/>
        </w:rPr>
        <w:t>そのためには、経営理念や企業文化を言語化した「事業承継ノート」や「創業者ヒストリー」の作成が効果的です。こうした取り組みは、親子間の誤解や無言の前提を減らし、対話の質を高めるツールとしても機能します。また、後継者自身も“自分</w:t>
      </w:r>
      <w:r w:rsidRPr="00D25193">
        <w:rPr>
          <w:rFonts w:ascii="游ゴシック" w:eastAsia="游ゴシック" w:hAnsi="游ゴシック" w:cs="Noto Sans JP" w:hint="eastAsia"/>
          <w:sz w:val="24"/>
          <w:szCs w:val="24"/>
        </w:rPr>
        <w:lastRenderedPageBreak/>
        <w:t>の言葉”でビジョンを語れるようになることで、社内外の信頼を獲得しやすくなります。</w:t>
      </w:r>
    </w:p>
    <w:p w14:paraId="0000003D" w14:textId="19E161DD" w:rsidR="004B4B82" w:rsidRPr="00892EEF" w:rsidRDefault="004B4B82">
      <w:pPr>
        <w:pStyle w:val="2"/>
        <w:keepNext w:val="0"/>
        <w:keepLines w:val="0"/>
        <w:spacing w:before="0" w:after="0" w:line="240" w:lineRule="auto"/>
        <w:rPr>
          <w:rFonts w:ascii="游ゴシック" w:eastAsia="游ゴシック" w:hAnsi="游ゴシック" w:cs="Noto Sans JP" w:hint="eastAsia"/>
          <w:b/>
          <w:sz w:val="34"/>
          <w:szCs w:val="34"/>
        </w:rPr>
      </w:pPr>
      <w:bookmarkStart w:id="5" w:name="_yzof6zbuii36" w:colFirst="0" w:colLast="0"/>
      <w:bookmarkEnd w:id="5"/>
    </w:p>
    <w:p w14:paraId="0000009D" w14:textId="49A8A8A8" w:rsidR="004B4B82" w:rsidRPr="00892EEF" w:rsidRDefault="00000000">
      <w:pPr>
        <w:pStyle w:val="1"/>
        <w:keepNext w:val="0"/>
        <w:keepLines w:val="0"/>
        <w:spacing w:before="0" w:after="0" w:line="240" w:lineRule="auto"/>
        <w:rPr>
          <w:rFonts w:ascii="游ゴシック" w:eastAsia="游ゴシック" w:hAnsi="游ゴシック" w:cs="Noto Sans JP"/>
          <w:b/>
          <w:sz w:val="46"/>
          <w:szCs w:val="46"/>
        </w:rPr>
      </w:pPr>
      <w:bookmarkStart w:id="6" w:name="_f2lknq6vt54" w:colFirst="0" w:colLast="0"/>
      <w:bookmarkEnd w:id="6"/>
      <w:r w:rsidRPr="00892EEF">
        <w:rPr>
          <w:rFonts w:ascii="游ゴシック" w:eastAsia="游ゴシック" w:hAnsi="游ゴシック" w:cs="Noto Sans JP"/>
          <w:b/>
          <w:sz w:val="46"/>
          <w:szCs w:val="46"/>
        </w:rPr>
        <w:t>事例を通じたポイントとまとめ</w:t>
      </w:r>
    </w:p>
    <w:p w14:paraId="587AFEA2" w14:textId="2C3429C0" w:rsidR="00D25193" w:rsidRDefault="00D25193" w:rsidP="00D25193">
      <w:pPr>
        <w:spacing w:line="240" w:lineRule="auto"/>
        <w:rPr>
          <w:rFonts w:ascii="游ゴシック" w:eastAsia="游ゴシック" w:hAnsi="游ゴシック" w:cs="Noto Sans JP"/>
          <w:sz w:val="24"/>
          <w:szCs w:val="24"/>
        </w:rPr>
      </w:pPr>
      <w:r w:rsidRPr="00D25193">
        <w:rPr>
          <w:rFonts w:ascii="游ゴシック" w:eastAsia="游ゴシック" w:hAnsi="游ゴシック" w:cs="Noto Sans JP" w:hint="eastAsia"/>
          <w:sz w:val="24"/>
          <w:szCs w:val="24"/>
        </w:rPr>
        <w:t>親族内承継を成功させるための</w:t>
      </w:r>
      <w:r>
        <w:rPr>
          <w:rFonts w:ascii="游ゴシック" w:eastAsia="游ゴシック" w:hAnsi="游ゴシック" w:cs="Noto Sans JP" w:hint="eastAsia"/>
          <w:sz w:val="24"/>
          <w:szCs w:val="24"/>
        </w:rPr>
        <w:t>３</w:t>
      </w:r>
      <w:r w:rsidRPr="00D25193">
        <w:rPr>
          <w:rFonts w:ascii="游ゴシック" w:eastAsia="游ゴシック" w:hAnsi="游ゴシック" w:cs="Noto Sans JP" w:hint="eastAsia"/>
          <w:sz w:val="24"/>
          <w:szCs w:val="24"/>
        </w:rPr>
        <w:t>つの視点</w:t>
      </w:r>
    </w:p>
    <w:p w14:paraId="712D1388" w14:textId="77777777" w:rsidR="00D25193" w:rsidRPr="00D25193" w:rsidRDefault="00D25193" w:rsidP="00D25193">
      <w:pPr>
        <w:spacing w:line="240" w:lineRule="auto"/>
        <w:rPr>
          <w:rFonts w:ascii="游ゴシック" w:eastAsia="游ゴシック" w:hAnsi="游ゴシック" w:cs="Noto Sans JP" w:hint="eastAsia"/>
          <w:sz w:val="24"/>
          <w:szCs w:val="24"/>
        </w:rPr>
      </w:pPr>
    </w:p>
    <w:p w14:paraId="01876A71" w14:textId="6A846AD3" w:rsidR="00D25193" w:rsidRPr="00D25193" w:rsidRDefault="00D25193" w:rsidP="00D25193">
      <w:pPr>
        <w:spacing w:line="240" w:lineRule="auto"/>
        <w:rPr>
          <w:rFonts w:ascii="游ゴシック" w:eastAsia="游ゴシック" w:hAnsi="游ゴシック" w:cs="Noto Sans JP" w:hint="eastAsia"/>
          <w:b/>
          <w:bCs/>
          <w:sz w:val="24"/>
          <w:szCs w:val="24"/>
        </w:rPr>
      </w:pPr>
      <w:r w:rsidRPr="00D25193">
        <w:rPr>
          <w:rFonts w:ascii="游ゴシック" w:eastAsia="游ゴシック" w:hAnsi="游ゴシック" w:cs="Noto Sans JP" w:hint="eastAsia"/>
          <w:b/>
          <w:bCs/>
          <w:sz w:val="24"/>
          <w:szCs w:val="24"/>
        </w:rPr>
        <w:t>１．</w:t>
      </w:r>
      <w:r w:rsidRPr="00D25193">
        <w:rPr>
          <w:rFonts w:ascii="游ゴシック" w:eastAsia="游ゴシック" w:hAnsi="游ゴシック" w:cs="Noto Sans JP" w:hint="eastAsia"/>
          <w:b/>
          <w:bCs/>
          <w:sz w:val="24"/>
          <w:szCs w:val="24"/>
        </w:rPr>
        <w:t>見えない資産も含めた企業価値の把握</w:t>
      </w:r>
    </w:p>
    <w:p w14:paraId="430B1F82" w14:textId="77777777" w:rsidR="00D25193" w:rsidRPr="00D25193" w:rsidRDefault="00D25193" w:rsidP="00D25193">
      <w:pPr>
        <w:spacing w:line="240" w:lineRule="auto"/>
        <w:rPr>
          <w:rFonts w:ascii="游ゴシック" w:eastAsia="游ゴシック" w:hAnsi="游ゴシック" w:cs="Noto Sans JP" w:hint="eastAsia"/>
          <w:sz w:val="24"/>
          <w:szCs w:val="24"/>
        </w:rPr>
      </w:pPr>
      <w:r w:rsidRPr="00D25193">
        <w:rPr>
          <w:rFonts w:ascii="游ゴシック" w:eastAsia="游ゴシック" w:hAnsi="游ゴシック" w:cs="Noto Sans JP" w:hint="eastAsia"/>
          <w:sz w:val="24"/>
          <w:szCs w:val="24"/>
        </w:rPr>
        <w:t>創業者の築いた信頼・技術・文化を正しく評価し、後継者と共有。</w:t>
      </w:r>
    </w:p>
    <w:p w14:paraId="1CC48962" w14:textId="573BB78B" w:rsidR="00D25193" w:rsidRPr="00D25193" w:rsidRDefault="00D25193" w:rsidP="00D25193">
      <w:pPr>
        <w:spacing w:line="240" w:lineRule="auto"/>
        <w:rPr>
          <w:rFonts w:ascii="游ゴシック" w:eastAsia="游ゴシック" w:hAnsi="游ゴシック" w:cs="Noto Sans JP" w:hint="eastAsia"/>
          <w:sz w:val="24"/>
          <w:szCs w:val="24"/>
        </w:rPr>
      </w:pPr>
    </w:p>
    <w:p w14:paraId="3AD73AA9" w14:textId="159A3DB9" w:rsidR="00D25193" w:rsidRPr="00D25193" w:rsidRDefault="00D25193" w:rsidP="00D25193">
      <w:pPr>
        <w:spacing w:line="240" w:lineRule="auto"/>
        <w:rPr>
          <w:rFonts w:ascii="游ゴシック" w:eastAsia="游ゴシック" w:hAnsi="游ゴシック" w:cs="Noto Sans JP" w:hint="eastAsia"/>
          <w:b/>
          <w:bCs/>
          <w:sz w:val="24"/>
          <w:szCs w:val="24"/>
        </w:rPr>
      </w:pPr>
      <w:r w:rsidRPr="00D25193">
        <w:rPr>
          <w:rFonts w:ascii="游ゴシック" w:eastAsia="游ゴシック" w:hAnsi="游ゴシック" w:cs="Noto Sans JP" w:hint="eastAsia"/>
          <w:b/>
          <w:bCs/>
          <w:sz w:val="24"/>
          <w:szCs w:val="24"/>
        </w:rPr>
        <w:t>２．</w:t>
      </w:r>
      <w:r w:rsidRPr="00D25193">
        <w:rPr>
          <w:rFonts w:ascii="游ゴシック" w:eastAsia="游ゴシック" w:hAnsi="游ゴシック" w:cs="Noto Sans JP" w:hint="eastAsia"/>
          <w:b/>
          <w:bCs/>
          <w:sz w:val="24"/>
          <w:szCs w:val="24"/>
        </w:rPr>
        <w:t>社内外への段階的な信頼構築</w:t>
      </w:r>
    </w:p>
    <w:p w14:paraId="6DF238DD" w14:textId="77777777" w:rsidR="00D25193" w:rsidRPr="00D25193" w:rsidRDefault="00D25193" w:rsidP="00D25193">
      <w:pPr>
        <w:spacing w:line="240" w:lineRule="auto"/>
        <w:rPr>
          <w:rFonts w:ascii="游ゴシック" w:eastAsia="游ゴシック" w:hAnsi="游ゴシック" w:cs="Noto Sans JP" w:hint="eastAsia"/>
          <w:sz w:val="24"/>
          <w:szCs w:val="24"/>
        </w:rPr>
      </w:pPr>
      <w:r w:rsidRPr="00D25193">
        <w:rPr>
          <w:rFonts w:ascii="游ゴシック" w:eastAsia="游ゴシック" w:hAnsi="游ゴシック" w:cs="Noto Sans JP" w:hint="eastAsia"/>
          <w:sz w:val="24"/>
          <w:szCs w:val="24"/>
        </w:rPr>
        <w:t>従業員・取引先・金融機関などとの関係を計画的に育成。</w:t>
      </w:r>
    </w:p>
    <w:p w14:paraId="007C5D77" w14:textId="77777777" w:rsidR="00D25193" w:rsidRPr="00D25193" w:rsidRDefault="00D25193" w:rsidP="00D25193">
      <w:pPr>
        <w:spacing w:line="240" w:lineRule="auto"/>
        <w:rPr>
          <w:rFonts w:ascii="游ゴシック" w:eastAsia="游ゴシック" w:hAnsi="游ゴシック" w:cs="Noto Sans JP"/>
          <w:sz w:val="24"/>
          <w:szCs w:val="24"/>
        </w:rPr>
      </w:pPr>
    </w:p>
    <w:p w14:paraId="3E1A565A" w14:textId="58240370" w:rsidR="00D25193" w:rsidRPr="00D25193" w:rsidRDefault="00D25193" w:rsidP="00D25193">
      <w:pPr>
        <w:spacing w:line="240" w:lineRule="auto"/>
        <w:rPr>
          <w:rFonts w:ascii="游ゴシック" w:eastAsia="游ゴシック" w:hAnsi="游ゴシック" w:cs="Noto Sans JP" w:hint="eastAsia"/>
          <w:b/>
          <w:bCs/>
          <w:sz w:val="24"/>
          <w:szCs w:val="24"/>
        </w:rPr>
      </w:pPr>
      <w:r w:rsidRPr="00D25193">
        <w:rPr>
          <w:rFonts w:ascii="游ゴシック" w:eastAsia="游ゴシック" w:hAnsi="游ゴシック" w:cs="Noto Sans JP" w:hint="eastAsia"/>
          <w:b/>
          <w:bCs/>
          <w:sz w:val="24"/>
          <w:szCs w:val="24"/>
        </w:rPr>
        <w:t>３．</w:t>
      </w:r>
      <w:r w:rsidRPr="00D25193">
        <w:rPr>
          <w:rFonts w:ascii="游ゴシック" w:eastAsia="游ゴシック" w:hAnsi="游ゴシック" w:cs="Noto Sans JP" w:hint="eastAsia"/>
          <w:b/>
          <w:bCs/>
          <w:sz w:val="24"/>
          <w:szCs w:val="24"/>
        </w:rPr>
        <w:t>想いの言語化による「心の承継」</w:t>
      </w:r>
    </w:p>
    <w:p w14:paraId="136F9669" w14:textId="77777777" w:rsidR="00D25193" w:rsidRPr="00D25193" w:rsidRDefault="00D25193" w:rsidP="00D25193">
      <w:pPr>
        <w:spacing w:line="240" w:lineRule="auto"/>
        <w:rPr>
          <w:rFonts w:ascii="游ゴシック" w:eastAsia="游ゴシック" w:hAnsi="游ゴシック" w:cs="Noto Sans JP" w:hint="eastAsia"/>
          <w:sz w:val="24"/>
          <w:szCs w:val="24"/>
        </w:rPr>
      </w:pPr>
      <w:r w:rsidRPr="00D25193">
        <w:rPr>
          <w:rFonts w:ascii="游ゴシック" w:eastAsia="游ゴシック" w:hAnsi="游ゴシック" w:cs="Noto Sans JP" w:hint="eastAsia"/>
          <w:sz w:val="24"/>
          <w:szCs w:val="24"/>
        </w:rPr>
        <w:t>経営理念や経験を後継者が理解・内在化するための仕組みづくり。</w:t>
      </w:r>
    </w:p>
    <w:p w14:paraId="7FCEC857" w14:textId="77777777" w:rsidR="00D25193" w:rsidRPr="00D25193" w:rsidRDefault="00D25193" w:rsidP="00D25193">
      <w:pPr>
        <w:spacing w:line="240" w:lineRule="auto"/>
        <w:rPr>
          <w:rFonts w:ascii="游ゴシック" w:eastAsia="游ゴシック" w:hAnsi="游ゴシック" w:cs="Noto Sans JP" w:hint="eastAsia"/>
          <w:sz w:val="24"/>
          <w:szCs w:val="24"/>
        </w:rPr>
      </w:pPr>
      <w:r w:rsidRPr="00D25193">
        <w:rPr>
          <w:rFonts w:ascii="游ゴシック" w:eastAsia="游ゴシック" w:hAnsi="游ゴシック" w:cs="Noto Sans JP" w:hint="eastAsia"/>
          <w:sz w:val="24"/>
          <w:szCs w:val="24"/>
        </w:rPr>
        <w:t>早期の着手が結果を大きく左右する</w:t>
      </w:r>
    </w:p>
    <w:p w14:paraId="3AE89D47" w14:textId="77777777" w:rsidR="00D25193" w:rsidRPr="00D25193" w:rsidRDefault="00D25193" w:rsidP="00D25193">
      <w:pPr>
        <w:spacing w:line="240" w:lineRule="auto"/>
        <w:rPr>
          <w:rFonts w:ascii="游ゴシック" w:eastAsia="游ゴシック" w:hAnsi="游ゴシック" w:cs="Noto Sans JP"/>
          <w:sz w:val="24"/>
          <w:szCs w:val="24"/>
        </w:rPr>
      </w:pPr>
    </w:p>
    <w:p w14:paraId="08E68763" w14:textId="77777777" w:rsidR="00D25193" w:rsidRPr="00D25193" w:rsidRDefault="00D25193" w:rsidP="00D25193">
      <w:pPr>
        <w:spacing w:line="240" w:lineRule="auto"/>
        <w:rPr>
          <w:rFonts w:ascii="游ゴシック" w:eastAsia="游ゴシック" w:hAnsi="游ゴシック" w:cs="Noto Sans JP" w:hint="eastAsia"/>
          <w:sz w:val="24"/>
          <w:szCs w:val="24"/>
        </w:rPr>
      </w:pPr>
      <w:r w:rsidRPr="00D25193">
        <w:rPr>
          <w:rFonts w:ascii="游ゴシック" w:eastAsia="游ゴシック" w:hAnsi="游ゴシック" w:cs="Noto Sans JP" w:hint="eastAsia"/>
          <w:sz w:val="24"/>
          <w:szCs w:val="24"/>
        </w:rPr>
        <w:t>「まだ時間があるから」と準備を先送りすることで、後継者の育成機会を逃したり、税制優遇の適用を受けられなくなったりと、後々大きな差が生まれることがあります。承継は短期で完了するものではなく、数年単位の準備が必要です。</w:t>
      </w:r>
    </w:p>
    <w:p w14:paraId="0EE4853C" w14:textId="77777777" w:rsidR="00D25193" w:rsidRPr="00D25193" w:rsidRDefault="00D25193" w:rsidP="00D25193">
      <w:pPr>
        <w:spacing w:line="240" w:lineRule="auto"/>
        <w:rPr>
          <w:rFonts w:ascii="游ゴシック" w:eastAsia="游ゴシック" w:hAnsi="游ゴシック" w:cs="Noto Sans JP"/>
          <w:sz w:val="24"/>
          <w:szCs w:val="24"/>
        </w:rPr>
      </w:pPr>
    </w:p>
    <w:p w14:paraId="6FD7FEF9" w14:textId="77777777" w:rsidR="00D25193" w:rsidRPr="00D25193" w:rsidRDefault="00D25193" w:rsidP="00D25193">
      <w:pPr>
        <w:spacing w:line="240" w:lineRule="auto"/>
        <w:rPr>
          <w:rFonts w:ascii="游ゴシック" w:eastAsia="游ゴシック" w:hAnsi="游ゴシック" w:cs="Noto Sans JP" w:hint="eastAsia"/>
          <w:sz w:val="24"/>
          <w:szCs w:val="24"/>
        </w:rPr>
      </w:pPr>
      <w:r w:rsidRPr="00D25193">
        <w:rPr>
          <w:rFonts w:ascii="游ゴシック" w:eastAsia="游ゴシック" w:hAnsi="游ゴシック" w:cs="Noto Sans JP" w:hint="eastAsia"/>
          <w:sz w:val="24"/>
          <w:szCs w:val="24"/>
        </w:rPr>
        <w:t>特に税務面では、贈与・相続・譲渡といった様々な手法の中から、会社の状態や後継者の資産状況に合わせた最適な選択を行う必要があります。また、従業員や取引先との信頼関係の形成にも時間がかかります。承継を「イベント」ではなく「プロセス」として捉え、早めにスタートを切ることが成功への鍵となります。</w:t>
      </w:r>
    </w:p>
    <w:p w14:paraId="3AEA05AC" w14:textId="77777777" w:rsidR="00D25193" w:rsidRPr="00D25193" w:rsidRDefault="00D25193" w:rsidP="00D25193">
      <w:pPr>
        <w:spacing w:line="240" w:lineRule="auto"/>
        <w:rPr>
          <w:rFonts w:ascii="游ゴシック" w:eastAsia="游ゴシック" w:hAnsi="游ゴシック" w:cs="Noto Sans JP" w:hint="eastAsia"/>
          <w:sz w:val="24"/>
          <w:szCs w:val="24"/>
        </w:rPr>
      </w:pPr>
    </w:p>
    <w:p w14:paraId="000000AA" w14:textId="6AA537CF" w:rsidR="004B4B82" w:rsidRPr="00892EEF" w:rsidRDefault="00D25193">
      <w:pPr>
        <w:spacing w:line="240" w:lineRule="auto"/>
        <w:rPr>
          <w:rFonts w:ascii="游ゴシック" w:eastAsia="游ゴシック" w:hAnsi="游ゴシック" w:cs="Noto Sans JP"/>
          <w:sz w:val="24"/>
          <w:szCs w:val="24"/>
        </w:rPr>
      </w:pPr>
      <w:r>
        <w:rPr>
          <w:rFonts w:ascii="游ゴシック" w:eastAsia="游ゴシック" w:hAnsi="游ゴシック" w:cs="Noto Sans JP" w:hint="eastAsia"/>
          <w:sz w:val="24"/>
          <w:szCs w:val="24"/>
        </w:rPr>
        <w:t>これらを</w:t>
      </w:r>
      <w:r w:rsidRPr="00D25193">
        <w:rPr>
          <w:rFonts w:ascii="游ゴシック" w:eastAsia="游ゴシック" w:hAnsi="游ゴシック" w:cs="Noto Sans JP" w:hint="eastAsia"/>
          <w:sz w:val="24"/>
          <w:szCs w:val="24"/>
        </w:rPr>
        <w:t>数年単位での計画的な準備</w:t>
      </w:r>
      <w:r>
        <w:rPr>
          <w:rFonts w:ascii="游ゴシック" w:eastAsia="游ゴシック" w:hAnsi="游ゴシック" w:cs="Noto Sans JP" w:hint="eastAsia"/>
          <w:sz w:val="24"/>
          <w:szCs w:val="24"/>
        </w:rPr>
        <w:t>として、</w:t>
      </w:r>
      <w:r w:rsidRPr="00D25193">
        <w:rPr>
          <w:rFonts w:ascii="游ゴシック" w:eastAsia="游ゴシック" w:hAnsi="游ゴシック" w:cs="Noto Sans JP" w:hint="eastAsia"/>
          <w:sz w:val="24"/>
          <w:szCs w:val="24"/>
        </w:rPr>
        <w:t>税務・財務・育成・合意形成まで、余裕を持って段階的に取り組</w:t>
      </w:r>
      <w:r>
        <w:rPr>
          <w:rFonts w:ascii="游ゴシック" w:eastAsia="游ゴシック" w:hAnsi="游ゴシック" w:cs="Noto Sans JP" w:hint="eastAsia"/>
          <w:sz w:val="24"/>
          <w:szCs w:val="24"/>
        </w:rPr>
        <w:t>みつつ、</w:t>
      </w:r>
      <w:r w:rsidR="00000000" w:rsidRPr="00892EEF">
        <w:rPr>
          <w:rFonts w:ascii="游ゴシック" w:eastAsia="游ゴシック" w:hAnsi="游ゴシック" w:cs="Noto Sans JP"/>
          <w:sz w:val="24"/>
          <w:szCs w:val="24"/>
        </w:rPr>
        <w:t>これらのポイントを念頭に置き、信頼できる専門家とともに進めていただければ幸いです。</w:t>
      </w:r>
    </w:p>
    <w:p w14:paraId="000000AB" w14:textId="77777777" w:rsidR="004B4B82" w:rsidRPr="00892EEF" w:rsidRDefault="00000000">
      <w:pPr>
        <w:spacing w:line="240" w:lineRule="auto"/>
        <w:rPr>
          <w:rFonts w:ascii="游ゴシック" w:eastAsia="游ゴシック" w:hAnsi="游ゴシック" w:cs="Noto Sans JP"/>
          <w:b/>
          <w:sz w:val="24"/>
          <w:szCs w:val="24"/>
        </w:rPr>
      </w:pPr>
      <w:r w:rsidRPr="00892EEF">
        <w:rPr>
          <w:rFonts w:ascii="游ゴシック" w:eastAsia="游ゴシック" w:hAnsi="游ゴシック"/>
        </w:rPr>
        <w:br w:type="page"/>
      </w:r>
    </w:p>
    <w:p w14:paraId="000000AC" w14:textId="2D8B6F41" w:rsidR="004B4B82" w:rsidRPr="00892EEF" w:rsidRDefault="000B77CC">
      <w:pPr>
        <w:pStyle w:val="3"/>
        <w:keepNext w:val="0"/>
        <w:keepLines w:val="0"/>
        <w:spacing w:before="0" w:after="0" w:line="240" w:lineRule="auto"/>
        <w:rPr>
          <w:rFonts w:ascii="游ゴシック" w:eastAsia="游ゴシック" w:hAnsi="游ゴシック"/>
          <w:b/>
          <w:color w:val="000000"/>
          <w:sz w:val="30"/>
          <w:szCs w:val="30"/>
        </w:rPr>
      </w:pPr>
      <w:bookmarkStart w:id="7" w:name="_4ehjoh48po81" w:colFirst="0" w:colLast="0"/>
      <w:bookmarkEnd w:id="7"/>
      <w:r w:rsidRPr="00892EEF">
        <w:rPr>
          <w:rFonts w:ascii="游ゴシック" w:eastAsia="游ゴシック" w:hAnsi="游ゴシック" w:cs="Arial Unicode MS" w:hint="eastAsia"/>
          <w:b/>
          <w:color w:val="000000"/>
          <w:sz w:val="30"/>
          <w:szCs w:val="30"/>
        </w:rPr>
        <w:lastRenderedPageBreak/>
        <w:t>無料</w:t>
      </w:r>
      <w:r w:rsidR="00AE67F3">
        <w:rPr>
          <w:rFonts w:ascii="游ゴシック" w:eastAsia="游ゴシック" w:hAnsi="游ゴシック" w:cs="Arial Unicode MS" w:hint="eastAsia"/>
          <w:b/>
          <w:color w:val="000000"/>
          <w:sz w:val="30"/>
          <w:szCs w:val="30"/>
        </w:rPr>
        <w:t>個別</w:t>
      </w:r>
      <w:r w:rsidRPr="00892EEF">
        <w:rPr>
          <w:rFonts w:ascii="游ゴシック" w:eastAsia="游ゴシック" w:hAnsi="游ゴシック" w:cs="Arial Unicode MS"/>
          <w:b/>
          <w:color w:val="000000"/>
          <w:sz w:val="30"/>
          <w:szCs w:val="30"/>
        </w:rPr>
        <w:t>相談会のご案内</w:t>
      </w:r>
    </w:p>
    <w:p w14:paraId="3D807186" w14:textId="77777777" w:rsidR="00AE67F3" w:rsidRPr="00AE67F3" w:rsidRDefault="00AE67F3" w:rsidP="00AE67F3">
      <w:pPr>
        <w:spacing w:line="240" w:lineRule="auto"/>
        <w:rPr>
          <w:rFonts w:ascii="游ゴシック" w:eastAsia="游ゴシック" w:hAnsi="游ゴシック" w:cs="Noto Sans JP" w:hint="eastAsia"/>
          <w:b/>
          <w:bCs/>
        </w:rPr>
      </w:pPr>
      <w:bookmarkStart w:id="8" w:name="_rtmf5jjfm81" w:colFirst="0" w:colLast="0"/>
      <w:bookmarkEnd w:id="8"/>
      <w:r w:rsidRPr="00AE67F3">
        <w:rPr>
          <w:rFonts w:ascii="游ゴシック" w:eastAsia="游ゴシック" w:hAnsi="游ゴシック" w:cs="Noto Sans JP" w:hint="eastAsia"/>
          <w:b/>
          <w:bCs/>
        </w:rPr>
        <w:t>～ 親族内承継に不安を感じている方へ ～</w:t>
      </w:r>
    </w:p>
    <w:p w14:paraId="42BFD0DF" w14:textId="77777777" w:rsidR="00AE67F3" w:rsidRPr="00AE67F3" w:rsidRDefault="00AE67F3" w:rsidP="00AE67F3">
      <w:pPr>
        <w:spacing w:line="240" w:lineRule="auto"/>
        <w:rPr>
          <w:rFonts w:ascii="游ゴシック" w:eastAsia="游ゴシック" w:hAnsi="游ゴシック" w:cs="Noto Sans JP" w:hint="eastAsia"/>
        </w:rPr>
      </w:pPr>
      <w:r w:rsidRPr="00AE67F3">
        <w:rPr>
          <w:rFonts w:ascii="游ゴシック" w:eastAsia="游ゴシック" w:hAnsi="游ゴシック" w:cs="Noto Sans JP" w:hint="eastAsia"/>
        </w:rPr>
        <w:t>・「子どもに継がせたいが、本当に適任か悩んでいる」</w:t>
      </w:r>
    </w:p>
    <w:p w14:paraId="53BCD9F2" w14:textId="77777777" w:rsidR="00AE67F3" w:rsidRPr="00AE67F3" w:rsidRDefault="00AE67F3" w:rsidP="00AE67F3">
      <w:pPr>
        <w:spacing w:line="240" w:lineRule="auto"/>
        <w:rPr>
          <w:rFonts w:ascii="游ゴシック" w:eastAsia="游ゴシック" w:hAnsi="游ゴシック" w:cs="Noto Sans JP" w:hint="eastAsia"/>
        </w:rPr>
      </w:pPr>
      <w:r w:rsidRPr="00AE67F3">
        <w:rPr>
          <w:rFonts w:ascii="游ゴシック" w:eastAsia="游ゴシック" w:hAnsi="游ゴシック" w:cs="Noto Sans JP" w:hint="eastAsia"/>
        </w:rPr>
        <w:t>・「社内の理解が得られるか不安」</w:t>
      </w:r>
    </w:p>
    <w:p w14:paraId="0F01F814" w14:textId="77777777" w:rsidR="00AE67F3" w:rsidRPr="00AE67F3" w:rsidRDefault="00AE67F3" w:rsidP="00AE67F3">
      <w:pPr>
        <w:spacing w:line="240" w:lineRule="auto"/>
        <w:rPr>
          <w:rFonts w:ascii="游ゴシック" w:eastAsia="游ゴシック" w:hAnsi="游ゴシック" w:cs="Noto Sans JP" w:hint="eastAsia"/>
        </w:rPr>
      </w:pPr>
      <w:r w:rsidRPr="00AE67F3">
        <w:rPr>
          <w:rFonts w:ascii="游ゴシック" w:eastAsia="游ゴシック" w:hAnsi="游ゴシック" w:cs="Noto Sans JP" w:hint="eastAsia"/>
        </w:rPr>
        <w:t>・「株の移転や税金の問題が気になる」</w:t>
      </w:r>
    </w:p>
    <w:p w14:paraId="5996BE9A" w14:textId="77777777" w:rsidR="00AE67F3" w:rsidRPr="00AE67F3" w:rsidRDefault="00AE67F3" w:rsidP="00AE67F3">
      <w:pPr>
        <w:spacing w:line="240" w:lineRule="auto"/>
        <w:rPr>
          <w:rFonts w:ascii="游ゴシック" w:eastAsia="游ゴシック" w:hAnsi="游ゴシック" w:cs="Noto Sans JP"/>
        </w:rPr>
      </w:pPr>
    </w:p>
    <w:p w14:paraId="071B01A6" w14:textId="77777777" w:rsidR="00AE67F3" w:rsidRPr="00AE67F3" w:rsidRDefault="00AE67F3" w:rsidP="00AE67F3">
      <w:pPr>
        <w:spacing w:line="240" w:lineRule="auto"/>
        <w:rPr>
          <w:rFonts w:ascii="游ゴシック" w:eastAsia="游ゴシック" w:hAnsi="游ゴシック" w:cs="Noto Sans JP" w:hint="eastAsia"/>
        </w:rPr>
      </w:pPr>
      <w:r w:rsidRPr="00AE67F3">
        <w:rPr>
          <w:rFonts w:ascii="游ゴシック" w:eastAsia="游ゴシック" w:hAnsi="游ゴシック" w:cs="Noto Sans JP" w:hint="eastAsia"/>
        </w:rPr>
        <w:t>そんな方のために、私たちは無料個別相談会を実施しています。</w:t>
      </w:r>
    </w:p>
    <w:p w14:paraId="321AFFC4" w14:textId="77777777" w:rsidR="00AE67F3" w:rsidRPr="00AE67F3" w:rsidRDefault="00AE67F3" w:rsidP="00AE67F3">
      <w:pPr>
        <w:spacing w:line="240" w:lineRule="auto"/>
        <w:rPr>
          <w:rFonts w:ascii="游ゴシック" w:eastAsia="游ゴシック" w:hAnsi="游ゴシック" w:cs="Noto Sans JP"/>
        </w:rPr>
      </w:pPr>
    </w:p>
    <w:p w14:paraId="50D2E076" w14:textId="77777777" w:rsidR="00AE67F3" w:rsidRPr="00AE67F3" w:rsidRDefault="00AE67F3" w:rsidP="00AE67F3">
      <w:pPr>
        <w:spacing w:line="240" w:lineRule="auto"/>
        <w:rPr>
          <w:rFonts w:ascii="游ゴシック" w:eastAsia="游ゴシック" w:hAnsi="游ゴシック" w:cs="Noto Sans JP" w:hint="eastAsia"/>
        </w:rPr>
      </w:pPr>
      <w:r w:rsidRPr="00AE67F3">
        <w:rPr>
          <w:rFonts w:ascii="游ゴシック" w:eastAsia="游ゴシック" w:hAnsi="游ゴシック" w:cs="Noto Sans JP" w:hint="eastAsia"/>
        </w:rPr>
        <w:t>事業承継に詳しい専門家が、丁寧にお話を伺い、貴社の状況に応じた準備の進め方をご提案いたします。</w:t>
      </w:r>
    </w:p>
    <w:p w14:paraId="44F9FC0A" w14:textId="77777777" w:rsidR="00AE67F3" w:rsidRPr="00AE67F3" w:rsidRDefault="00AE67F3" w:rsidP="00AE67F3">
      <w:pPr>
        <w:spacing w:line="240" w:lineRule="auto"/>
        <w:rPr>
          <w:rFonts w:ascii="游ゴシック" w:eastAsia="游ゴシック" w:hAnsi="游ゴシック" w:cs="Noto Sans JP"/>
        </w:rPr>
      </w:pPr>
    </w:p>
    <w:p w14:paraId="4546D80F" w14:textId="77777777" w:rsidR="00AE67F3" w:rsidRPr="00AE67F3" w:rsidRDefault="00AE67F3" w:rsidP="00AE67F3">
      <w:pPr>
        <w:spacing w:line="240" w:lineRule="auto"/>
        <w:rPr>
          <w:rFonts w:ascii="游ゴシック" w:eastAsia="游ゴシック" w:hAnsi="游ゴシック" w:cs="Noto Sans JP" w:hint="eastAsia"/>
        </w:rPr>
      </w:pPr>
      <w:r w:rsidRPr="00AE67F3">
        <w:rPr>
          <w:rFonts w:ascii="游ゴシック" w:eastAsia="游ゴシック" w:hAnsi="游ゴシック" w:cs="Noto Sans JP" w:hint="eastAsia"/>
        </w:rPr>
        <w:t>「まだ何も決まっていない」段階でも構いません。安心して一歩を踏み出していただけるようサポートいたします。</w:t>
      </w:r>
    </w:p>
    <w:p w14:paraId="49DB9BC7" w14:textId="77777777" w:rsidR="00AE67F3" w:rsidRPr="00AE67F3" w:rsidRDefault="00AE67F3" w:rsidP="00AE67F3">
      <w:pPr>
        <w:spacing w:line="240" w:lineRule="auto"/>
        <w:rPr>
          <w:rFonts w:ascii="游ゴシック" w:eastAsia="游ゴシック" w:hAnsi="游ゴシック" w:cs="Noto Sans JP"/>
        </w:rPr>
      </w:pPr>
    </w:p>
    <w:p w14:paraId="3A80C494" w14:textId="77777777" w:rsidR="00AE67F3" w:rsidRPr="00892EEF" w:rsidRDefault="00AE67F3" w:rsidP="00AE67F3">
      <w:pPr>
        <w:pStyle w:val="4"/>
        <w:keepNext w:val="0"/>
        <w:keepLines w:val="0"/>
        <w:spacing w:before="0" w:after="0" w:line="240" w:lineRule="auto"/>
        <w:rPr>
          <w:rFonts w:ascii="游ゴシック" w:eastAsia="游ゴシック" w:hAnsi="游ゴシック" w:cs="Noto Sans JP"/>
          <w:b/>
          <w:color w:val="000000"/>
          <w:sz w:val="26"/>
          <w:szCs w:val="26"/>
        </w:rPr>
      </w:pPr>
      <w:r w:rsidRPr="00892EEF">
        <w:rPr>
          <w:rFonts w:ascii="游ゴシック" w:eastAsia="游ゴシック" w:hAnsi="游ゴシック" w:cs="Noto Sans JP"/>
          <w:b/>
          <w:color w:val="000000"/>
          <w:sz w:val="26"/>
          <w:szCs w:val="26"/>
        </w:rPr>
        <w:t>お問い合わせ方法</w:t>
      </w:r>
    </w:p>
    <w:p w14:paraId="56B2BE6F" w14:textId="77777777" w:rsidR="00AE67F3" w:rsidRPr="00AE67F3" w:rsidRDefault="00AE67F3" w:rsidP="00AE67F3">
      <w:pPr>
        <w:spacing w:line="240" w:lineRule="auto"/>
        <w:rPr>
          <w:rFonts w:ascii="游ゴシック" w:eastAsia="游ゴシック" w:hAnsi="游ゴシック" w:cs="Noto Sans JP" w:hint="eastAsia"/>
        </w:rPr>
      </w:pPr>
      <w:r w:rsidRPr="00AE67F3">
        <w:rPr>
          <w:rFonts w:ascii="游ゴシック" w:eastAsia="游ゴシック" w:hAnsi="游ゴシック" w:cs="Noto Sans JP" w:hint="eastAsia"/>
        </w:rPr>
        <w:t>● 電話でのご相談</w:t>
      </w:r>
    </w:p>
    <w:p w14:paraId="224079C6" w14:textId="77777777" w:rsidR="00AE67F3" w:rsidRPr="00AE67F3" w:rsidRDefault="00AE67F3" w:rsidP="00AE67F3">
      <w:pPr>
        <w:spacing w:line="240" w:lineRule="auto"/>
        <w:rPr>
          <w:rFonts w:ascii="游ゴシック" w:eastAsia="游ゴシック" w:hAnsi="游ゴシック" w:cs="Noto Sans JP" w:hint="eastAsia"/>
        </w:rPr>
      </w:pPr>
      <w:r w:rsidRPr="00AE67F3">
        <w:rPr>
          <w:rFonts w:ascii="游ゴシック" w:eastAsia="游ゴシック" w:hAnsi="游ゴシック" w:cs="Noto Sans JP" w:hint="eastAsia"/>
        </w:rPr>
        <w:t>お急ぎの方、直接お話しされたい方はお電話がスムーズです。</w:t>
      </w:r>
    </w:p>
    <w:p w14:paraId="1E8C656B" w14:textId="77777777" w:rsidR="00AE67F3" w:rsidRPr="00AE67F3" w:rsidRDefault="00AE67F3" w:rsidP="00AE67F3">
      <w:pPr>
        <w:spacing w:line="240" w:lineRule="auto"/>
        <w:rPr>
          <w:rFonts w:ascii="游ゴシック" w:eastAsia="游ゴシック" w:hAnsi="游ゴシック" w:cs="Noto Sans JP" w:hint="eastAsia"/>
        </w:rPr>
      </w:pPr>
      <w:r w:rsidRPr="00AE67F3">
        <w:rPr>
          <w:rFonts w:ascii="游ゴシック" w:eastAsia="游ゴシック" w:hAnsi="游ゴシック" w:cs="Noto Sans JP" w:hint="eastAsia"/>
        </w:rPr>
        <w:t>TEL：03-1234-5678</w:t>
      </w:r>
    </w:p>
    <w:p w14:paraId="0B1B6E1A" w14:textId="77777777" w:rsidR="00AE67F3" w:rsidRPr="00AE67F3" w:rsidRDefault="00AE67F3" w:rsidP="00AE67F3">
      <w:pPr>
        <w:spacing w:line="240" w:lineRule="auto"/>
        <w:rPr>
          <w:rFonts w:ascii="游ゴシック" w:eastAsia="游ゴシック" w:hAnsi="游ゴシック" w:cs="Noto Sans JP"/>
        </w:rPr>
      </w:pPr>
    </w:p>
    <w:p w14:paraId="365B7FB6" w14:textId="77777777" w:rsidR="00AE67F3" w:rsidRPr="00AE67F3" w:rsidRDefault="00AE67F3" w:rsidP="00AE67F3">
      <w:pPr>
        <w:spacing w:line="240" w:lineRule="auto"/>
        <w:rPr>
          <w:rFonts w:ascii="游ゴシック" w:eastAsia="游ゴシック" w:hAnsi="游ゴシック" w:cs="Noto Sans JP" w:hint="eastAsia"/>
        </w:rPr>
      </w:pPr>
      <w:r w:rsidRPr="00AE67F3">
        <w:rPr>
          <w:rFonts w:ascii="游ゴシック" w:eastAsia="游ゴシック" w:hAnsi="游ゴシック" w:cs="Noto Sans JP" w:hint="eastAsia"/>
        </w:rPr>
        <w:t>● ホームページからのお問い合わせ</w:t>
      </w:r>
    </w:p>
    <w:p w14:paraId="6F3F3FA8" w14:textId="77777777" w:rsidR="00AE67F3" w:rsidRPr="00AE67F3" w:rsidRDefault="00AE67F3" w:rsidP="00AE67F3">
      <w:pPr>
        <w:spacing w:line="240" w:lineRule="auto"/>
        <w:rPr>
          <w:rFonts w:ascii="游ゴシック" w:eastAsia="游ゴシック" w:hAnsi="游ゴシック" w:cs="Noto Sans JP"/>
        </w:rPr>
      </w:pPr>
      <w:r w:rsidRPr="00AE67F3">
        <w:rPr>
          <w:rFonts w:ascii="游ゴシック" w:eastAsia="游ゴシック" w:hAnsi="游ゴシック" w:cs="Noto Sans JP"/>
        </w:rPr>
        <w:t>https://sample.com/contact</w:t>
      </w:r>
    </w:p>
    <w:p w14:paraId="687A085D" w14:textId="77777777" w:rsidR="00AE67F3" w:rsidRPr="00AE67F3" w:rsidRDefault="00AE67F3" w:rsidP="00AE67F3">
      <w:pPr>
        <w:spacing w:line="240" w:lineRule="auto"/>
        <w:rPr>
          <w:rFonts w:ascii="游ゴシック" w:eastAsia="游ゴシック" w:hAnsi="游ゴシック" w:cs="Noto Sans JP"/>
        </w:rPr>
      </w:pPr>
    </w:p>
    <w:p w14:paraId="66E0BF2E" w14:textId="77777777" w:rsidR="00AE67F3" w:rsidRPr="00892EEF" w:rsidRDefault="00AE67F3" w:rsidP="00AE67F3">
      <w:pPr>
        <w:pStyle w:val="3"/>
        <w:keepNext w:val="0"/>
        <w:keepLines w:val="0"/>
        <w:spacing w:before="0" w:after="0" w:line="240" w:lineRule="auto"/>
        <w:rPr>
          <w:rFonts w:ascii="游ゴシック" w:eastAsia="游ゴシック" w:hAnsi="游ゴシック" w:cs="Noto Sans JP"/>
          <w:b/>
          <w:color w:val="000000"/>
          <w:sz w:val="26"/>
          <w:szCs w:val="26"/>
        </w:rPr>
      </w:pPr>
      <w:r w:rsidRPr="00892EEF">
        <w:rPr>
          <w:rFonts w:ascii="游ゴシック" w:eastAsia="游ゴシック" w:hAnsi="游ゴシック" w:cs="Noto Sans JP"/>
          <w:b/>
          <w:color w:val="000000"/>
          <w:sz w:val="26"/>
          <w:szCs w:val="26"/>
        </w:rPr>
        <w:t>終わりに</w:t>
      </w:r>
    </w:p>
    <w:p w14:paraId="1CA3FE58" w14:textId="57134571" w:rsidR="00AE67F3" w:rsidRPr="00AE67F3" w:rsidRDefault="00AE67F3" w:rsidP="00AE67F3">
      <w:pPr>
        <w:spacing w:line="240" w:lineRule="auto"/>
        <w:rPr>
          <w:rFonts w:ascii="游ゴシック" w:eastAsia="游ゴシック" w:hAnsi="游ゴシック" w:cs="Noto Sans JP"/>
        </w:rPr>
      </w:pPr>
      <w:r w:rsidRPr="00AE67F3">
        <w:rPr>
          <w:rFonts w:ascii="游ゴシック" w:eastAsia="游ゴシック" w:hAnsi="游ゴシック" w:cs="Noto Sans JP" w:hint="eastAsia"/>
        </w:rPr>
        <w:t>親族に承継するという選択は、単なる引き継ぎではなく「想いの継承」そのものです。</w:t>
      </w:r>
    </w:p>
    <w:p w14:paraId="5A614A1D" w14:textId="77777777" w:rsidR="00AE67F3" w:rsidRPr="00AE67F3" w:rsidRDefault="00AE67F3" w:rsidP="00AE67F3">
      <w:pPr>
        <w:spacing w:line="240" w:lineRule="auto"/>
        <w:rPr>
          <w:rFonts w:ascii="游ゴシック" w:eastAsia="游ゴシック" w:hAnsi="游ゴシック" w:cs="Noto Sans JP" w:hint="eastAsia"/>
        </w:rPr>
      </w:pPr>
      <w:r w:rsidRPr="00AE67F3">
        <w:rPr>
          <w:rFonts w:ascii="游ゴシック" w:eastAsia="游ゴシック" w:hAnsi="游ゴシック" w:cs="Noto Sans JP" w:hint="eastAsia"/>
        </w:rPr>
        <w:t>誰よりも会社を知るご家族にこそ、安心してバトンを託したい——。</w:t>
      </w:r>
    </w:p>
    <w:p w14:paraId="2162B33C" w14:textId="195BD1F3" w:rsidR="00AE67F3" w:rsidRPr="00AE67F3" w:rsidRDefault="00AE67F3" w:rsidP="00AE67F3">
      <w:pPr>
        <w:spacing w:line="240" w:lineRule="auto"/>
        <w:rPr>
          <w:rFonts w:ascii="游ゴシック" w:eastAsia="游ゴシック" w:hAnsi="游ゴシック" w:cs="Noto Sans JP"/>
        </w:rPr>
      </w:pPr>
      <w:r w:rsidRPr="00AE67F3">
        <w:rPr>
          <w:rFonts w:ascii="游ゴシック" w:eastAsia="游ゴシック" w:hAnsi="游ゴシック" w:cs="Noto Sans JP" w:hint="eastAsia"/>
        </w:rPr>
        <w:t>そう願う経営者の皆さまが、悔いなく決断できるよう、私たちは専門的かつ丁寧な支援を提供してまいります。</w:t>
      </w:r>
    </w:p>
    <w:p w14:paraId="6282CFA6" w14:textId="77777777" w:rsidR="00AE67F3" w:rsidRPr="00AE67F3" w:rsidRDefault="00AE67F3" w:rsidP="00AE67F3">
      <w:pPr>
        <w:spacing w:line="240" w:lineRule="auto"/>
        <w:rPr>
          <w:rFonts w:ascii="游ゴシック" w:eastAsia="游ゴシック" w:hAnsi="游ゴシック" w:cs="Noto Sans JP" w:hint="eastAsia"/>
        </w:rPr>
      </w:pPr>
      <w:r w:rsidRPr="00AE67F3">
        <w:rPr>
          <w:rFonts w:ascii="游ゴシック" w:eastAsia="游ゴシック" w:hAnsi="游ゴシック" w:cs="Noto Sans JP" w:hint="eastAsia"/>
        </w:rPr>
        <w:t>ぜひ、お気軽にご相談ください。</w:t>
      </w:r>
    </w:p>
    <w:p w14:paraId="4F64FEC0" w14:textId="77777777" w:rsidR="00AE67F3" w:rsidRPr="00AE67F3" w:rsidRDefault="00AE67F3" w:rsidP="00AE67F3">
      <w:pPr>
        <w:spacing w:line="240" w:lineRule="auto"/>
        <w:rPr>
          <w:rFonts w:ascii="游ゴシック" w:eastAsia="游ゴシック" w:hAnsi="游ゴシック" w:cs="Noto Sans JP"/>
        </w:rPr>
      </w:pPr>
    </w:p>
    <w:p w14:paraId="20917A34" w14:textId="77777777" w:rsidR="00AE67F3" w:rsidRDefault="00AE67F3" w:rsidP="00AE67F3">
      <w:pPr>
        <w:spacing w:line="240" w:lineRule="auto"/>
        <w:rPr>
          <w:rFonts w:ascii="游ゴシック" w:eastAsia="游ゴシック" w:hAnsi="游ゴシック" w:cs="Noto Sans JP"/>
        </w:rPr>
      </w:pPr>
    </w:p>
    <w:p w14:paraId="000000BC" w14:textId="33ED1F97" w:rsidR="004B4B82" w:rsidRPr="00892EEF" w:rsidRDefault="00B711C7">
      <w:pPr>
        <w:spacing w:line="240" w:lineRule="auto"/>
        <w:rPr>
          <w:rFonts w:ascii="游ゴシック" w:eastAsia="游ゴシック" w:hAnsi="游ゴシック" w:cs="Noto Sans JP"/>
          <w:color w:val="1155CC"/>
          <w:u w:val="single"/>
        </w:rPr>
      </w:pPr>
      <w:r w:rsidRPr="00892EEF">
        <w:rPr>
          <w:rFonts w:ascii="游ゴシック" w:eastAsia="游ゴシック" w:hAnsi="游ゴシック" w:cs="Noto Sans JP" w:hint="eastAsia"/>
        </w:rPr>
        <w:t>サンプルカンパニー</w:t>
      </w:r>
      <w:r w:rsidR="00000000" w:rsidRPr="00892EEF">
        <w:rPr>
          <w:rFonts w:ascii="游ゴシック" w:eastAsia="游ゴシック" w:hAnsi="游ゴシック" w:cs="Noto Sans JP"/>
        </w:rPr>
        <w:t>事務局</w:t>
      </w:r>
      <w:r w:rsidR="00000000" w:rsidRPr="00892EEF">
        <w:rPr>
          <w:rFonts w:ascii="游ゴシック" w:eastAsia="游ゴシック" w:hAnsi="游ゴシック" w:cs="Noto Sans JP"/>
        </w:rPr>
        <w:br/>
        <w:t>電話番号：</w:t>
      </w:r>
      <w:r w:rsidRPr="00892EEF">
        <w:rPr>
          <w:rFonts w:ascii="游ゴシック" w:eastAsia="游ゴシック" w:hAnsi="游ゴシック" w:cs="Noto Sans JP" w:hint="eastAsia"/>
        </w:rPr>
        <w:t>03-1234-5678</w:t>
      </w:r>
      <w:r w:rsidR="00000000" w:rsidRPr="00892EEF">
        <w:rPr>
          <w:rFonts w:ascii="游ゴシック" w:eastAsia="游ゴシック" w:hAnsi="游ゴシック" w:cs="Noto Sans JP"/>
        </w:rPr>
        <w:br/>
        <w:t>お問い合わせフォーム：</w:t>
      </w:r>
      <w:hyperlink r:id="rId5">
        <w:r w:rsidR="004B4B82" w:rsidRPr="00892EEF">
          <w:rPr>
            <w:rFonts w:ascii="游ゴシック" w:eastAsia="游ゴシック" w:hAnsi="游ゴシック" w:cs="Noto Sans JP"/>
          </w:rPr>
          <w:t xml:space="preserve"> </w:t>
        </w:r>
      </w:hyperlink>
      <w:r w:rsidRPr="00892EEF">
        <w:rPr>
          <w:rFonts w:ascii="游ゴシック" w:eastAsia="游ゴシック" w:hAnsi="游ゴシック" w:hint="eastAsia"/>
        </w:rPr>
        <w:t>https://sample.com/contact</w:t>
      </w:r>
    </w:p>
    <w:p w14:paraId="000000BD" w14:textId="77777777" w:rsidR="004B4B82" w:rsidRPr="00892EEF" w:rsidRDefault="004B4B82">
      <w:pPr>
        <w:spacing w:line="240" w:lineRule="auto"/>
        <w:rPr>
          <w:rFonts w:ascii="游ゴシック" w:eastAsia="游ゴシック" w:hAnsi="游ゴシック" w:cs="Noto Sans JP"/>
          <w:sz w:val="24"/>
          <w:szCs w:val="24"/>
        </w:rPr>
      </w:pPr>
    </w:p>
    <w:sectPr w:rsidR="004B4B82" w:rsidRPr="00892EEF">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embedRegular r:id="rId1" w:subsetted="1" w:fontKey="{7DB994EB-4074-4584-B861-7E620236521A}"/>
    <w:embedBold r:id="rId2" w:subsetted="1" w:fontKey="{0813CB81-A785-4509-8789-10DB6920735D}"/>
  </w:font>
  <w:font w:name="Noto Sans JP">
    <w:panose1 w:val="020B0200000000000000"/>
    <w:charset w:val="80"/>
    <w:family w:val="modern"/>
    <w:pitch w:val="variable"/>
    <w:sig w:usb0="20000287" w:usb1="2ADF3C10" w:usb2="00000016" w:usb3="00000000" w:csb0="00060107" w:csb1="00000000"/>
  </w:font>
  <w:font w:name="Arial Unicode MS">
    <w:panose1 w:val="020B0604020202020204"/>
    <w:charset w:val="00"/>
    <w:family w:val="auto"/>
    <w:pitch w:val="default"/>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embedRegular r:id="rId3" w:fontKey="{F7538C0F-4EB8-46C8-9436-7E225D9FF41E}"/>
  </w:font>
  <w:font w:name="Cambria">
    <w:panose1 w:val="02040503050406030204"/>
    <w:charset w:val="00"/>
    <w:family w:val="roman"/>
    <w:pitch w:val="variable"/>
    <w:sig w:usb0="E00006FF" w:usb1="420024FF" w:usb2="02000000" w:usb3="00000000" w:csb0="0000019F" w:csb1="00000000"/>
    <w:embedRegular r:id="rId4" w:fontKey="{1957B77B-9BAD-40DD-AD3E-FF3B061AB433}"/>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6960C9"/>
    <w:multiLevelType w:val="multilevel"/>
    <w:tmpl w:val="8430A3C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336721B8"/>
    <w:multiLevelType w:val="multilevel"/>
    <w:tmpl w:val="7DF6CE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EB05779"/>
    <w:multiLevelType w:val="multilevel"/>
    <w:tmpl w:val="3094FD2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15:restartNumberingAfterBreak="0">
    <w:nsid w:val="7FF114F6"/>
    <w:multiLevelType w:val="multilevel"/>
    <w:tmpl w:val="B6348F90"/>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16cid:durableId="810369040">
    <w:abstractNumId w:val="1"/>
  </w:num>
  <w:num w:numId="2" w16cid:durableId="2048332249">
    <w:abstractNumId w:val="3"/>
  </w:num>
  <w:num w:numId="3" w16cid:durableId="1273512872">
    <w:abstractNumId w:val="0"/>
  </w:num>
  <w:num w:numId="4" w16cid:durableId="108071877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bordersDoNotSurroundHeader/>
  <w:bordersDoNotSurroundFooter/>
  <w:proofState w:spelling="clean" w:grammar="dirty"/>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4B82"/>
    <w:rsid w:val="0002607C"/>
    <w:rsid w:val="00047AC7"/>
    <w:rsid w:val="00062E82"/>
    <w:rsid w:val="0006310A"/>
    <w:rsid w:val="000B77CC"/>
    <w:rsid w:val="000C72D9"/>
    <w:rsid w:val="000F293D"/>
    <w:rsid w:val="00115B71"/>
    <w:rsid w:val="00123EBE"/>
    <w:rsid w:val="001C152C"/>
    <w:rsid w:val="001F7F6E"/>
    <w:rsid w:val="002856D3"/>
    <w:rsid w:val="0029637C"/>
    <w:rsid w:val="002A1905"/>
    <w:rsid w:val="003907A9"/>
    <w:rsid w:val="003B2317"/>
    <w:rsid w:val="003E3568"/>
    <w:rsid w:val="00430E1F"/>
    <w:rsid w:val="00444B62"/>
    <w:rsid w:val="0044554B"/>
    <w:rsid w:val="004600E2"/>
    <w:rsid w:val="004B4B82"/>
    <w:rsid w:val="0057653C"/>
    <w:rsid w:val="005E3BE5"/>
    <w:rsid w:val="005E690A"/>
    <w:rsid w:val="00603229"/>
    <w:rsid w:val="00610C78"/>
    <w:rsid w:val="00647881"/>
    <w:rsid w:val="0067747C"/>
    <w:rsid w:val="006C1777"/>
    <w:rsid w:val="006F1917"/>
    <w:rsid w:val="006F3141"/>
    <w:rsid w:val="007518FE"/>
    <w:rsid w:val="007B78F4"/>
    <w:rsid w:val="007C5D62"/>
    <w:rsid w:val="007D7786"/>
    <w:rsid w:val="00817267"/>
    <w:rsid w:val="00892EEF"/>
    <w:rsid w:val="008B26C6"/>
    <w:rsid w:val="008B5A5B"/>
    <w:rsid w:val="008D21FB"/>
    <w:rsid w:val="008F71B6"/>
    <w:rsid w:val="009802DF"/>
    <w:rsid w:val="009D33A5"/>
    <w:rsid w:val="009E2519"/>
    <w:rsid w:val="009F69CF"/>
    <w:rsid w:val="00A135EE"/>
    <w:rsid w:val="00A576E8"/>
    <w:rsid w:val="00AE2AFF"/>
    <w:rsid w:val="00AE67F3"/>
    <w:rsid w:val="00AF63CE"/>
    <w:rsid w:val="00B27414"/>
    <w:rsid w:val="00B53766"/>
    <w:rsid w:val="00B711C7"/>
    <w:rsid w:val="00BA3D1F"/>
    <w:rsid w:val="00BE5149"/>
    <w:rsid w:val="00C21CE2"/>
    <w:rsid w:val="00CF5D69"/>
    <w:rsid w:val="00D14270"/>
    <w:rsid w:val="00D25193"/>
    <w:rsid w:val="00D722E0"/>
    <w:rsid w:val="00D8582B"/>
    <w:rsid w:val="00DC4721"/>
    <w:rsid w:val="00DE5135"/>
    <w:rsid w:val="00E01E3C"/>
    <w:rsid w:val="00E345A5"/>
    <w:rsid w:val="00E6443A"/>
    <w:rsid w:val="00E6521D"/>
    <w:rsid w:val="00E71495"/>
    <w:rsid w:val="00E76157"/>
    <w:rsid w:val="00E967AE"/>
    <w:rsid w:val="00EB5055"/>
    <w:rsid w:val="00F14284"/>
    <w:rsid w:val="00FA13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89EC40E"/>
  <w15:docId w15:val="{8E43A11F-D508-4C20-B9E5-777AA19D8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Arial"/>
        <w:sz w:val="22"/>
        <w:szCs w:val="22"/>
        <w:lang w:val="ja"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00" w:after="120"/>
      <w:outlineLvl w:val="0"/>
    </w:pPr>
    <w:rPr>
      <w:sz w:val="40"/>
      <w:szCs w:val="40"/>
    </w:rPr>
  </w:style>
  <w:style w:type="paragraph" w:styleId="2">
    <w:name w:val="heading 2"/>
    <w:basedOn w:val="a"/>
    <w:next w:val="a"/>
    <w:uiPriority w:val="9"/>
    <w:unhideWhenUsed/>
    <w:qFormat/>
    <w:pPr>
      <w:keepNext/>
      <w:keepLines/>
      <w:spacing w:before="360" w:after="120"/>
      <w:outlineLvl w:val="1"/>
    </w:pPr>
    <w:rPr>
      <w:sz w:val="32"/>
      <w:szCs w:val="32"/>
    </w:rPr>
  </w:style>
  <w:style w:type="paragraph" w:styleId="3">
    <w:name w:val="heading 3"/>
    <w:basedOn w:val="a"/>
    <w:next w:val="a"/>
    <w:uiPriority w:val="9"/>
    <w:unhideWhenUsed/>
    <w:qFormat/>
    <w:pPr>
      <w:keepNext/>
      <w:keepLines/>
      <w:spacing w:before="320" w:after="80"/>
      <w:outlineLvl w:val="2"/>
    </w:pPr>
    <w:rPr>
      <w:color w:val="434343"/>
      <w:sz w:val="28"/>
      <w:szCs w:val="28"/>
    </w:rPr>
  </w:style>
  <w:style w:type="paragraph" w:styleId="4">
    <w:name w:val="heading 4"/>
    <w:basedOn w:val="a"/>
    <w:next w:val="a"/>
    <w:uiPriority w:val="9"/>
    <w:unhideWhenUsed/>
    <w:qFormat/>
    <w:pPr>
      <w:keepNext/>
      <w:keepLines/>
      <w:spacing w:before="280" w:after="80"/>
      <w:outlineLvl w:val="3"/>
    </w:pPr>
    <w:rPr>
      <w:color w:val="666666"/>
      <w:sz w:val="24"/>
      <w:szCs w:val="24"/>
    </w:rPr>
  </w:style>
  <w:style w:type="paragraph" w:styleId="5">
    <w:name w:val="heading 5"/>
    <w:basedOn w:val="a"/>
    <w:next w:val="a"/>
    <w:uiPriority w:val="9"/>
    <w:semiHidden/>
    <w:unhideWhenUsed/>
    <w:qFormat/>
    <w:pPr>
      <w:keepNext/>
      <w:keepLines/>
      <w:spacing w:before="240" w:after="80"/>
      <w:outlineLvl w:val="4"/>
    </w:pPr>
    <w:rPr>
      <w:color w:val="666666"/>
    </w:rPr>
  </w:style>
  <w:style w:type="paragraph" w:styleId="6">
    <w:name w:val="heading 6"/>
    <w:basedOn w:val="a"/>
    <w:next w:val="a"/>
    <w:uiPriority w:val="9"/>
    <w:semiHidden/>
    <w:unhideWhenUsed/>
    <w:qFormat/>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after="60"/>
    </w:pPr>
    <w:rPr>
      <w:sz w:val="52"/>
      <w:szCs w:val="52"/>
    </w:rPr>
  </w:style>
  <w:style w:type="paragraph" w:styleId="a4">
    <w:name w:val="Subtitle"/>
    <w:basedOn w:val="a"/>
    <w:next w:val="a"/>
    <w:uiPriority w:val="11"/>
    <w:qFormat/>
    <w:pPr>
      <w:keepNext/>
      <w:keepLines/>
      <w:spacing w:after="320"/>
    </w:pPr>
    <w:rPr>
      <w:rFonts w:eastAsia="Arial"/>
      <w:color w:val="666666"/>
      <w:sz w:val="30"/>
      <w:szCs w:val="30"/>
    </w:rPr>
  </w:style>
  <w:style w:type="paragraph" w:styleId="a5">
    <w:name w:val="Revision"/>
    <w:hidden/>
    <w:uiPriority w:val="99"/>
    <w:semiHidden/>
    <w:rsid w:val="00DC4721"/>
    <w:pPr>
      <w:spacing w:line="240" w:lineRule="auto"/>
    </w:pPr>
  </w:style>
  <w:style w:type="character" w:styleId="a6">
    <w:name w:val="annotation reference"/>
    <w:basedOn w:val="a0"/>
    <w:uiPriority w:val="99"/>
    <w:semiHidden/>
    <w:unhideWhenUsed/>
    <w:rsid w:val="00E01E3C"/>
    <w:rPr>
      <w:sz w:val="18"/>
      <w:szCs w:val="18"/>
    </w:rPr>
  </w:style>
  <w:style w:type="paragraph" w:styleId="a7">
    <w:name w:val="annotation text"/>
    <w:basedOn w:val="a"/>
    <w:link w:val="a8"/>
    <w:uiPriority w:val="99"/>
    <w:unhideWhenUsed/>
    <w:rsid w:val="00E01E3C"/>
  </w:style>
  <w:style w:type="character" w:customStyle="1" w:styleId="a8">
    <w:name w:val="コメント文字列 (文字)"/>
    <w:basedOn w:val="a0"/>
    <w:link w:val="a7"/>
    <w:uiPriority w:val="99"/>
    <w:rsid w:val="00E01E3C"/>
  </w:style>
  <w:style w:type="paragraph" w:styleId="a9">
    <w:name w:val="annotation subject"/>
    <w:basedOn w:val="a7"/>
    <w:next w:val="a7"/>
    <w:link w:val="aa"/>
    <w:uiPriority w:val="99"/>
    <w:semiHidden/>
    <w:unhideWhenUsed/>
    <w:rsid w:val="00E01E3C"/>
    <w:rPr>
      <w:b/>
      <w:bCs/>
    </w:rPr>
  </w:style>
  <w:style w:type="character" w:customStyle="1" w:styleId="aa">
    <w:name w:val="コメント内容 (文字)"/>
    <w:basedOn w:val="a8"/>
    <w:link w:val="a9"/>
    <w:uiPriority w:val="99"/>
    <w:semiHidden/>
    <w:rsid w:val="00E01E3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lutusmaad.jp/contact/" TargetMode="Externa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6</Pages>
  <Words>602</Words>
  <Characters>3438</Characters>
  <Application>Microsoft Office Word</Application>
  <DocSecurity>0</DocSecurity>
  <Lines>28</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平健介</dc:creator>
  <cp:lastModifiedBy>健介 平</cp:lastModifiedBy>
  <cp:revision>4</cp:revision>
  <dcterms:created xsi:type="dcterms:W3CDTF">2025-05-04T13:49:00Z</dcterms:created>
  <dcterms:modified xsi:type="dcterms:W3CDTF">2025-05-05T13:43:00Z</dcterms:modified>
</cp:coreProperties>
</file>