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4F421" w14:textId="77777777" w:rsidR="00763583" w:rsidRPr="00FE71A7" w:rsidRDefault="00292640" w:rsidP="00763583">
      <w:pPr>
        <w:rPr>
          <w:rFonts w:ascii="ＭＳ ゴシック" w:eastAsia="ＭＳ ゴシック" w:hAnsi="ＭＳ ゴシック"/>
          <w:noProof/>
          <w:sz w:val="14"/>
          <w:szCs w:val="16"/>
        </w:rPr>
      </w:pPr>
      <w:r w:rsidRPr="00FE71A7">
        <w:rPr>
          <w:rFonts w:ascii="ＭＳ ゴシック" w:eastAsia="ＭＳ ゴシック" w:hAnsi="ＭＳ ゴシック" w:hint="eastAsia"/>
          <w:noProof/>
          <w:sz w:val="14"/>
          <w:szCs w:val="16"/>
        </w:rPr>
        <w:t>新年あけましておめでとうございます。</w:t>
      </w:r>
    </w:p>
    <w:p w14:paraId="763D3E65" w14:textId="730EBBC4" w:rsidR="00292640" w:rsidRPr="00FE71A7" w:rsidRDefault="00292640" w:rsidP="00763583">
      <w:pPr>
        <w:rPr>
          <w:rFonts w:ascii="ＭＳ ゴシック" w:eastAsia="ＭＳ ゴシック" w:hAnsi="ＭＳ ゴシック"/>
          <w:noProof/>
          <w:sz w:val="14"/>
          <w:szCs w:val="16"/>
        </w:rPr>
      </w:pPr>
      <w:r w:rsidRPr="00FE71A7">
        <w:rPr>
          <w:rFonts w:ascii="ＭＳ ゴシック" w:eastAsia="ＭＳ ゴシック" w:hAnsi="ＭＳ ゴシック" w:hint="eastAsia"/>
          <w:noProof/>
          <w:sz w:val="14"/>
          <w:szCs w:val="16"/>
        </w:rPr>
        <w:t>旧年中は大変お世話になりました。</w:t>
      </w:r>
      <w:r w:rsidR="00FE71A7" w:rsidRPr="00FE71A7">
        <w:rPr>
          <w:rFonts w:ascii="ＭＳ ゴシック" w:eastAsia="ＭＳ ゴシック" w:hAnsi="ＭＳ ゴシック" w:hint="eastAsia"/>
          <w:noProof/>
          <w:sz w:val="14"/>
          <w:szCs w:val="16"/>
        </w:rPr>
        <w:t xml:space="preserve">　</w:t>
      </w:r>
      <w:r w:rsidRPr="00FE71A7">
        <w:rPr>
          <w:rFonts w:ascii="ＭＳ ゴシック" w:eastAsia="ＭＳ ゴシック" w:hAnsi="ＭＳ ゴシック" w:hint="eastAsia"/>
          <w:noProof/>
          <w:sz w:val="14"/>
          <w:szCs w:val="16"/>
        </w:rPr>
        <w:t>本年もよろしくお願いいたします。</w:t>
      </w:r>
    </w:p>
    <w:p w14:paraId="4CEB7000" w14:textId="69978CD8" w:rsidR="00292640" w:rsidRPr="00FE71A7" w:rsidRDefault="00292640" w:rsidP="00763583">
      <w:pPr>
        <w:rPr>
          <w:rFonts w:ascii="ＭＳ ゴシック" w:eastAsia="ＭＳ ゴシック" w:hAnsi="ＭＳ ゴシック"/>
          <w:noProof/>
          <w:sz w:val="12"/>
          <w:szCs w:val="14"/>
        </w:rPr>
      </w:pPr>
      <w:r w:rsidRPr="00FE71A7">
        <w:rPr>
          <w:rFonts w:ascii="ＭＳ ゴシック" w:eastAsia="ＭＳ ゴシック" w:hAnsi="ＭＳ ゴシック" w:hint="eastAsia"/>
          <w:noProof/>
          <w:sz w:val="12"/>
          <w:szCs w:val="14"/>
        </w:rPr>
        <w:t>ご挨拶が遅れましたが、</w:t>
      </w:r>
      <w:r w:rsidR="00763583" w:rsidRPr="00FE71A7">
        <w:rPr>
          <w:rFonts w:ascii="ＭＳ ゴシック" w:eastAsia="ＭＳ ゴシック" w:hAnsi="ＭＳ ゴシック" w:hint="eastAsia"/>
          <w:noProof/>
          <w:sz w:val="12"/>
          <w:szCs w:val="14"/>
        </w:rPr>
        <w:t>昨年３月４日に</w:t>
      </w:r>
      <w:r w:rsidRPr="00FE71A7">
        <w:rPr>
          <w:rFonts w:ascii="ＭＳ ゴシック" w:eastAsia="ＭＳ ゴシック" w:hAnsi="ＭＳ ゴシック" w:hint="eastAsia"/>
          <w:noProof/>
          <w:sz w:val="12"/>
          <w:szCs w:val="14"/>
        </w:rPr>
        <w:t>従来のありお司法書士事務所と併設し、佐賀、唐津に行政書士法人きずな佐賀を設立しました</w:t>
      </w:r>
      <w:r w:rsidR="00763583" w:rsidRPr="00FE71A7">
        <w:rPr>
          <w:rFonts w:ascii="ＭＳ ゴシック" w:eastAsia="ＭＳ ゴシック" w:hAnsi="ＭＳ ゴシック" w:hint="eastAsia"/>
          <w:noProof/>
          <w:sz w:val="12"/>
          <w:szCs w:val="14"/>
        </w:rPr>
        <w:t>。</w:t>
      </w:r>
      <w:r w:rsidRPr="00FE71A7">
        <w:rPr>
          <w:rFonts w:ascii="ＭＳ ゴシック" w:eastAsia="ＭＳ ゴシック" w:hAnsi="ＭＳ ゴシック" w:hint="eastAsia"/>
          <w:noProof/>
          <w:sz w:val="12"/>
          <w:szCs w:val="14"/>
        </w:rPr>
        <w:t>佐賀オフィスでは主に陸運関係、唐津オフィスでは従前どおり、司法書士事務所として</w:t>
      </w:r>
      <w:r w:rsidR="00763583" w:rsidRPr="00FE71A7">
        <w:rPr>
          <w:rFonts w:ascii="ＭＳ ゴシック" w:eastAsia="ＭＳ ゴシック" w:hAnsi="ＭＳ ゴシック" w:hint="eastAsia"/>
          <w:noProof/>
          <w:sz w:val="12"/>
          <w:szCs w:val="14"/>
        </w:rPr>
        <w:t>の業務</w:t>
      </w:r>
      <w:r w:rsidRPr="00FE71A7">
        <w:rPr>
          <w:rFonts w:ascii="ＭＳ ゴシック" w:eastAsia="ＭＳ ゴシック" w:hAnsi="ＭＳ ゴシック" w:hint="eastAsia"/>
          <w:noProof/>
          <w:sz w:val="12"/>
          <w:szCs w:val="14"/>
        </w:rPr>
        <w:t>はもちろん、行政書士業務も日々研鑽を積んでいます。元入国管理局職員という珍しい経歴を生かして入管取次行政書士として外国人関係の相談も承れます。</w:t>
      </w:r>
    </w:p>
    <w:p w14:paraId="12F39041" w14:textId="3629DED2" w:rsidR="00763583" w:rsidRPr="00FE71A7" w:rsidRDefault="00763583" w:rsidP="00763583">
      <w:pPr>
        <w:rPr>
          <w:rFonts w:ascii="ＭＳ ゴシック" w:eastAsia="ＭＳ ゴシック" w:hAnsi="ＭＳ ゴシック"/>
          <w:noProof/>
          <w:sz w:val="12"/>
          <w:szCs w:val="14"/>
        </w:rPr>
      </w:pPr>
      <w:r w:rsidRPr="00FE71A7">
        <w:rPr>
          <w:rFonts w:ascii="ＭＳ ゴシック" w:eastAsia="ＭＳ ゴシック" w:hAnsi="ＭＳ ゴシック" w:hint="eastAsia"/>
          <w:noProof/>
          <w:sz w:val="12"/>
          <w:szCs w:val="14"/>
        </w:rPr>
        <w:t>さらに</w:t>
      </w:r>
      <w:r w:rsidR="00292640" w:rsidRPr="00FE71A7">
        <w:rPr>
          <w:rFonts w:ascii="ＭＳ ゴシック" w:eastAsia="ＭＳ ゴシック" w:hAnsi="ＭＳ ゴシック"/>
          <w:noProof/>
          <w:sz w:val="12"/>
          <w:szCs w:val="14"/>
        </w:rPr>
        <w:t>Webページも</w:t>
      </w:r>
      <w:r w:rsidRPr="00FE71A7">
        <w:rPr>
          <w:rFonts w:ascii="ＭＳ ゴシック" w:eastAsia="ＭＳ ゴシック" w:hAnsi="ＭＳ ゴシック" w:hint="eastAsia"/>
          <w:noProof/>
          <w:sz w:val="12"/>
          <w:szCs w:val="14"/>
        </w:rPr>
        <w:t>全面</w:t>
      </w:r>
      <w:r w:rsidR="00292640" w:rsidRPr="00FE71A7">
        <w:rPr>
          <w:rFonts w:ascii="ＭＳ ゴシック" w:eastAsia="ＭＳ ゴシック" w:hAnsi="ＭＳ ゴシック"/>
          <w:noProof/>
          <w:sz w:val="12"/>
          <w:szCs w:val="14"/>
        </w:rPr>
        <w:t>リニューアルし、</w:t>
      </w:r>
      <w:r w:rsidR="00FE71A7" w:rsidRPr="00FE71A7">
        <w:rPr>
          <w:rFonts w:ascii="ＭＳ ゴシック" w:eastAsia="ＭＳ ゴシック" w:hAnsi="ＭＳ ゴシック" w:hint="eastAsia"/>
          <w:noProof/>
          <w:sz w:val="12"/>
          <w:szCs w:val="14"/>
        </w:rPr>
        <w:t>Web上</w:t>
      </w:r>
      <w:r w:rsidR="00292640" w:rsidRPr="00FE71A7">
        <w:rPr>
          <w:rFonts w:ascii="ＭＳ ゴシック" w:eastAsia="ＭＳ ゴシック" w:hAnsi="ＭＳ ゴシック"/>
          <w:noProof/>
          <w:sz w:val="12"/>
          <w:szCs w:val="14"/>
        </w:rPr>
        <w:t>で相談予約、見積依頼、相談（</w:t>
      </w:r>
      <w:r w:rsidRPr="00FE71A7">
        <w:rPr>
          <w:rFonts w:ascii="ＭＳ ゴシック" w:eastAsia="ＭＳ ゴシック" w:hAnsi="ＭＳ ゴシック" w:hint="eastAsia"/>
          <w:noProof/>
          <w:sz w:val="12"/>
          <w:szCs w:val="14"/>
        </w:rPr>
        <w:t>メッセンジャー</w:t>
      </w:r>
      <w:r w:rsidR="00292640" w:rsidRPr="00FE71A7">
        <w:rPr>
          <w:rFonts w:ascii="ＭＳ ゴシック" w:eastAsia="ＭＳ ゴシック" w:hAnsi="ＭＳ ゴシック"/>
          <w:noProof/>
          <w:sz w:val="12"/>
          <w:szCs w:val="14"/>
        </w:rPr>
        <w:t>形式）</w:t>
      </w:r>
      <w:r w:rsidR="00292640" w:rsidRPr="00FE71A7">
        <w:rPr>
          <w:rFonts w:ascii="ＭＳ ゴシック" w:eastAsia="ＭＳ ゴシック" w:hAnsi="ＭＳ ゴシック" w:hint="eastAsia"/>
          <w:noProof/>
          <w:sz w:val="12"/>
          <w:szCs w:val="14"/>
        </w:rPr>
        <w:t>に対応可能できるように改善しました。</w:t>
      </w:r>
    </w:p>
    <w:p w14:paraId="6FBE118A" w14:textId="09468FFE" w:rsidR="00FE71A7" w:rsidRPr="00FE71A7" w:rsidRDefault="00292640" w:rsidP="00FE71A7">
      <w:pPr>
        <w:ind w:firstLineChars="100" w:firstLine="120"/>
        <w:rPr>
          <w:rFonts w:ascii="ＭＳ ゴシック" w:eastAsia="ＭＳ ゴシック" w:hAnsi="ＭＳ ゴシック"/>
          <w:noProof/>
          <w:sz w:val="12"/>
          <w:szCs w:val="14"/>
        </w:rPr>
      </w:pPr>
      <w:r w:rsidRPr="00FE71A7">
        <w:rPr>
          <w:rFonts w:ascii="ＭＳ ゴシック" w:eastAsia="ＭＳ ゴシック" w:hAnsi="ＭＳ ゴシック" w:hint="eastAsia"/>
          <w:noProof/>
          <w:sz w:val="12"/>
          <w:szCs w:val="14"/>
        </w:rPr>
        <w:t>きずな、ありお事務所はこれからも、皆様に信頼される事務所づくりをモットーに</w:t>
      </w:r>
      <w:r w:rsidR="00763583" w:rsidRPr="00FE71A7">
        <w:rPr>
          <w:rFonts w:ascii="ＭＳ ゴシック" w:eastAsia="ＭＳ ゴシック" w:hAnsi="ＭＳ ゴシック" w:hint="eastAsia"/>
          <w:noProof/>
          <w:sz w:val="12"/>
          <w:szCs w:val="14"/>
        </w:rPr>
        <w:t>邁</w:t>
      </w:r>
      <w:r w:rsidRPr="00FE71A7">
        <w:rPr>
          <w:rFonts w:ascii="ＭＳ ゴシック" w:eastAsia="ＭＳ ゴシック" w:hAnsi="ＭＳ ゴシック" w:hint="eastAsia"/>
          <w:noProof/>
          <w:sz w:val="12"/>
          <w:szCs w:val="14"/>
        </w:rPr>
        <w:t>進していきます。</w:t>
      </w:r>
      <w:r w:rsidR="00FE71A7" w:rsidRPr="00FE71A7">
        <w:rPr>
          <w:rFonts w:ascii="ＭＳ ゴシック" w:eastAsia="ＭＳ ゴシック" w:hAnsi="ＭＳ ゴシック" w:hint="eastAsia"/>
          <w:noProof/>
          <w:sz w:val="12"/>
          <w:szCs w:val="14"/>
        </w:rPr>
        <w:t xml:space="preserve">これからご愛顧賜りますようよろしくお願いいたします。　　　　　　　　　　　　　　　　　　　　　　</w:t>
      </w:r>
      <w:r w:rsidR="00FE71A7" w:rsidRPr="00FE71A7">
        <w:rPr>
          <w:rFonts w:ascii="ＭＳ ゴシック" w:eastAsia="ＭＳ ゴシック" w:hAnsi="ＭＳ ゴシック" w:hint="eastAsia"/>
          <w:noProof/>
          <w:sz w:val="12"/>
          <w:szCs w:val="14"/>
        </w:rPr>
        <w:t>令和３年元旦</w:t>
      </w:r>
    </w:p>
    <w:p w14:paraId="217C613D" w14:textId="79B30D54" w:rsidR="000755C6" w:rsidRPr="00FE71A7" w:rsidRDefault="00FE71A7" w:rsidP="00FE71A7">
      <w:pPr>
        <w:ind w:firstLineChars="100" w:firstLine="210"/>
        <w:rPr>
          <w:rFonts w:hint="eastAsia"/>
          <w:noProof/>
          <w:sz w:val="12"/>
          <w:szCs w:val="14"/>
        </w:rPr>
      </w:pPr>
      <w:r>
        <w:rPr>
          <w:noProof/>
        </w:rPr>
        <w:drawing>
          <wp:inline distT="0" distB="0" distL="0" distR="0" wp14:anchorId="57DFE8EB" wp14:editId="7C437427">
            <wp:extent cx="1348283" cy="912726"/>
            <wp:effectExtent l="8255"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26023" t="41259" r="39689" b="17483"/>
                    <a:stretch/>
                  </pic:blipFill>
                  <pic:spPr bwMode="auto">
                    <a:xfrm rot="5400000">
                      <a:off x="0" y="0"/>
                      <a:ext cx="1424106" cy="964055"/>
                    </a:xfrm>
                    <a:prstGeom prst="rect">
                      <a:avLst/>
                    </a:prstGeom>
                    <a:ln>
                      <a:noFill/>
                    </a:ln>
                    <a:extLst>
                      <a:ext uri="{53640926-AAD7-44D8-BBD7-CCE9431645EC}">
                        <a14:shadowObscured xmlns:a14="http://schemas.microsoft.com/office/drawing/2010/main"/>
                      </a:ext>
                    </a:extLst>
                  </pic:spPr>
                </pic:pic>
              </a:graphicData>
            </a:graphic>
          </wp:inline>
        </w:drawing>
      </w:r>
      <w:r w:rsidRPr="00FE71A7">
        <w:rPr>
          <w:b/>
          <w:bCs/>
          <w:noProof/>
        </w:rPr>
        <w:drawing>
          <wp:inline distT="0" distB="0" distL="0" distR="0" wp14:anchorId="6376ECF1" wp14:editId="1B8FC3E9">
            <wp:extent cx="1330656" cy="799929"/>
            <wp:effectExtent l="0" t="0" r="3175" b="63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5223" t="42329" r="39851" b="20360"/>
                    <a:stretch/>
                  </pic:blipFill>
                  <pic:spPr bwMode="auto">
                    <a:xfrm>
                      <a:off x="0" y="0"/>
                      <a:ext cx="1355439" cy="814828"/>
                    </a:xfrm>
                    <a:prstGeom prst="rect">
                      <a:avLst/>
                    </a:prstGeom>
                    <a:ln>
                      <a:noFill/>
                    </a:ln>
                    <a:extLst>
                      <a:ext uri="{53640926-AAD7-44D8-BBD7-CCE9431645EC}">
                        <a14:shadowObscured xmlns:a14="http://schemas.microsoft.com/office/drawing/2010/main"/>
                      </a:ext>
                    </a:extLst>
                  </pic:spPr>
                </pic:pic>
              </a:graphicData>
            </a:graphic>
          </wp:inline>
        </w:drawing>
      </w:r>
    </w:p>
    <w:sectPr w:rsidR="000755C6" w:rsidRPr="00FE71A7" w:rsidSect="000755C6">
      <w:pgSz w:w="5669" w:h="8419" w:code="43"/>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C6"/>
    <w:rsid w:val="00046A1A"/>
    <w:rsid w:val="000755C6"/>
    <w:rsid w:val="00292640"/>
    <w:rsid w:val="00763583"/>
    <w:rsid w:val="00FE7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FD5927"/>
  <w15:chartTrackingRefBased/>
  <w15:docId w15:val="{B51477F8-F21D-415F-B063-285CB13C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2020-12-30T05:30:00Z</dcterms:created>
  <dcterms:modified xsi:type="dcterms:W3CDTF">2020-12-30T06:39:00Z</dcterms:modified>
</cp:coreProperties>
</file>