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E7D4D" w14:textId="05B77B47" w:rsidR="003F428E" w:rsidRPr="00E063E9" w:rsidRDefault="00E063E9">
      <w:pPr>
        <w:rPr>
          <w:b/>
          <w:bCs/>
        </w:rPr>
      </w:pPr>
      <w:r w:rsidRPr="00E063E9">
        <w:rPr>
          <w:rFonts w:hint="eastAsia"/>
          <w:b/>
          <w:bCs/>
        </w:rPr>
        <w:t>「宗教も亦</w:t>
      </w:r>
      <w:r w:rsidRPr="00E063E9">
        <w:rPr>
          <w:b/>
          <w:bCs/>
        </w:rPr>
        <w:t>(また)西洋風に従は(わ)ざるを得ず(えず)」(1884)</w:t>
      </w:r>
    </w:p>
    <w:p w14:paraId="6B00F555" w14:textId="1ED0B3F8" w:rsidR="00E063E9" w:rsidRDefault="00E063E9"/>
    <w:p w14:paraId="2FCFE15C" w14:textId="77777777" w:rsidR="00E063E9" w:rsidRPr="00E063E9" w:rsidRDefault="00E063E9" w:rsidP="00E063E9">
      <w:r w:rsidRPr="00E063E9">
        <w:rPr>
          <w:rFonts w:hint="eastAsia"/>
        </w:rPr>
        <w:t>「西洋諸国の勢いは極めて強力なので、もはやこれに抵抗することは不可能である。したがって、さまざまな制度や習慣、そして宗教についても、西洋諸国に従わなければならない。こうすることで、日本を西洋と同じ色に染め、我が国の孤立を避け、独立を維持するのである。</w:t>
      </w:r>
    </w:p>
    <w:p w14:paraId="55054CB4" w14:textId="77777777" w:rsidR="00E063E9" w:rsidRPr="00E063E9" w:rsidRDefault="00E063E9" w:rsidP="00E063E9">
      <w:r w:rsidRPr="00E063E9">
        <w:rPr>
          <w:rFonts w:hint="eastAsia"/>
        </w:rPr>
        <w:t>西洋人からすれば、諸制度、習慣、宗教が自分たちと異なっている国があれば、これを蔑視、あるいは敵視するに違いない。</w:t>
      </w:r>
    </w:p>
    <w:p w14:paraId="475C7DC4" w14:textId="77777777" w:rsidR="00E063E9" w:rsidRPr="00E063E9" w:rsidRDefault="00E063E9" w:rsidP="00E063E9">
      <w:r w:rsidRPr="00E063E9">
        <w:rPr>
          <w:rFonts w:hint="eastAsia"/>
        </w:rPr>
        <w:t>西洋諸国がアジア諸国に対して現在取っている姿勢は、まさにこうした西洋人の考えを反映している。</w:t>
      </w:r>
    </w:p>
    <w:p w14:paraId="4794EEC2" w14:textId="2D398D54" w:rsidR="00E063E9" w:rsidRDefault="00E063E9" w:rsidP="00E063E9">
      <w:r w:rsidRPr="00E063E9">
        <w:rPr>
          <w:rFonts w:hint="eastAsia"/>
        </w:rPr>
        <w:t>我が国の宗教をキリスト教にし、西洋諸国の仲間に入ることこそ極めて重要な課題でなのである。」</w:t>
      </w:r>
    </w:p>
    <w:p w14:paraId="13EFA550" w14:textId="6BA5A0B6" w:rsidR="00E063E9" w:rsidRDefault="00E063E9" w:rsidP="00E063E9"/>
    <w:p w14:paraId="4C135E3A" w14:textId="5FDEB9E8" w:rsidR="00E063E9" w:rsidRPr="00E063E9" w:rsidRDefault="00E063E9" w:rsidP="00E063E9">
      <w:pPr>
        <w:rPr>
          <w:rFonts w:hint="eastAsia"/>
          <w:b/>
          <w:bCs/>
        </w:rPr>
      </w:pPr>
      <w:r w:rsidRPr="00E063E9">
        <w:rPr>
          <w:rFonts w:hint="eastAsia"/>
          <w:b/>
          <w:bCs/>
        </w:rPr>
        <w:t>「脱亜論」</w:t>
      </w:r>
      <w:r w:rsidRPr="00E063E9">
        <w:rPr>
          <w:b/>
          <w:bCs/>
        </w:rPr>
        <w:t>(1885)</w:t>
      </w:r>
    </w:p>
    <w:p w14:paraId="271B8BD0" w14:textId="66CF6E98" w:rsidR="00E063E9" w:rsidRDefault="00E063E9" w:rsidP="00E063E9"/>
    <w:p w14:paraId="3ED2BAB9" w14:textId="7EF1A768" w:rsidR="00E063E9" w:rsidRDefault="00E063E9" w:rsidP="00E063E9">
      <w:r w:rsidRPr="00E063E9">
        <w:rPr>
          <w:rFonts w:hint="eastAsia"/>
        </w:rPr>
        <w:t>要旨</w:t>
      </w:r>
      <w:r w:rsidRPr="00E063E9">
        <w:t>(現代語)</w:t>
      </w:r>
    </w:p>
    <w:p w14:paraId="17B0464E" w14:textId="77777777" w:rsidR="00E063E9" w:rsidRDefault="00E063E9" w:rsidP="00E063E9"/>
    <w:p w14:paraId="3306C57E" w14:textId="77777777" w:rsidR="00E063E9" w:rsidRPr="00E063E9" w:rsidRDefault="00E063E9" w:rsidP="00E063E9">
      <w:r w:rsidRPr="00E063E9">
        <w:rPr>
          <w:rFonts w:hint="eastAsia"/>
        </w:rPr>
        <w:t>「</w:t>
      </w:r>
      <w:r w:rsidRPr="00E063E9">
        <w:t>19世紀末現在、西洋文明が、まるで麻疹(はしか)のように我が国に蔓延しつつあるが、これを防ぐ手段は見当たらない。しかし、これが伝染病とは異なって我が国に有益とするならば、その流行を阻止するどころか、逆に促進し、一般国民に対しては、これに少しでも早く慣れ親しみ、その恩恵に浴させるように努力することこそが指導者、知識人の役割である。</w:t>
      </w:r>
    </w:p>
    <w:p w14:paraId="3283221B" w14:textId="5A222D9A" w:rsidR="00E063E9" w:rsidRDefault="00E063E9" w:rsidP="00E063E9">
      <w:pPr>
        <w:rPr>
          <w:rFonts w:hint="eastAsia"/>
        </w:rPr>
      </w:pPr>
      <w:r w:rsidRPr="00E063E9">
        <w:rPr>
          <w:rFonts w:hint="eastAsia"/>
        </w:rPr>
        <w:t xml:space="preserve">　さて、西洋文明の我が国への流入は、ペリーの黒船来航</w:t>
      </w:r>
      <w:r w:rsidRPr="00E063E9">
        <w:t>(1853年)によって、17世紀前半以来の鎖国体制が解かれたことが始まりである。</w:t>
      </w:r>
    </w:p>
    <w:p w14:paraId="6AE3BDB0" w14:textId="77777777" w:rsidR="00E063E9" w:rsidRPr="00E063E9" w:rsidRDefault="00E063E9" w:rsidP="00E063E9">
      <w:r w:rsidRPr="00E063E9">
        <w:rPr>
          <w:rFonts w:hint="eastAsia"/>
        </w:rPr>
        <w:t>しかし、西洋文明の積極的な導入に対する最大の障害は、徳川幕府の存在であった。換言すれば、西洋文明の同義語は「進歩」であり、「旧弊」の同義語は徳川幕府である。両者はいわば「水と油の関係」なので、両立は不可能である。そこで、我が国では、時代遅れの幕府が打倒され、新しい明治政府が樹立された。</w:t>
      </w:r>
    </w:p>
    <w:p w14:paraId="3DF0F8A8" w14:textId="77777777" w:rsidR="00E063E9" w:rsidRPr="00E063E9" w:rsidRDefault="00E063E9" w:rsidP="00E063E9">
      <w:r w:rsidRPr="00E063E9">
        <w:rPr>
          <w:rFonts w:hint="eastAsia"/>
        </w:rPr>
        <w:t xml:space="preserve">　我が国はアジアの一番東に位置するが、日本人の精神は、すでに古い習慣等にこだわるというアジア特有の性格を捨てて、西洋の文明状態に移行した。ところが、近隣の中国と朝鮮は、我が国にとって不幸な存在である。我が国は、これらの国々が西洋化するのを待って、共にアジアの繁栄のために努力する余裕はない。むしろ、これらのグループから抜け出し、西洋の文明国と共同歩調を取るべきだ。だから、中国や朝鮮への接し方も、隣国だからという理由で特別に配慮する必要はない。</w:t>
      </w:r>
    </w:p>
    <w:p w14:paraId="20242E6F" w14:textId="2E06E8EA" w:rsidR="00E063E9" w:rsidRDefault="00E063E9" w:rsidP="00E063E9">
      <w:pPr>
        <w:rPr>
          <w:rFonts w:hint="eastAsia"/>
        </w:rPr>
      </w:pPr>
      <w:r w:rsidRPr="00E063E9">
        <w:rPr>
          <w:rFonts w:hint="eastAsia"/>
        </w:rPr>
        <w:t>つまり、この点においても、西洋の文明国と同様に接するべきである。</w:t>
      </w:r>
    </w:p>
    <w:p w14:paraId="3C3AE433" w14:textId="77777777" w:rsidR="00E063E9" w:rsidRPr="00E063E9" w:rsidRDefault="00E063E9" w:rsidP="00E063E9">
      <w:r w:rsidRPr="00E063E9">
        <w:rPr>
          <w:rFonts w:hint="eastAsia"/>
        </w:rPr>
        <w:t>悪友と親しく付き合うと、自分たちまで評判が悪くなってしまう。我が国は、心の底からアジア東方の悪友</w:t>
      </w:r>
      <w:r w:rsidRPr="00E063E9">
        <w:t>(中国・朝鮮)と親しく付き合うことを止めるべきである。</w:t>
      </w:r>
    </w:p>
    <w:p w14:paraId="3A515DFB" w14:textId="77777777" w:rsidR="00E063E9" w:rsidRPr="00E063E9" w:rsidRDefault="00E063E9" w:rsidP="00E063E9">
      <w:r w:rsidRPr="00E063E9">
        <w:rPr>
          <w:rFonts w:hint="eastAsia"/>
        </w:rPr>
        <w:lastRenderedPageBreak/>
        <w:t xml:space="preserve">　我が国民は、政府や一般国民の別なく、あらゆる領域で西洋の事物を導入しなければならない。</w:t>
      </w:r>
    </w:p>
    <w:p w14:paraId="15426F78" w14:textId="5E8F3DC6" w:rsidR="00E063E9" w:rsidRPr="00E063E9" w:rsidRDefault="00E063E9" w:rsidP="00E063E9">
      <w:pPr>
        <w:rPr>
          <w:rFonts w:hint="eastAsia"/>
        </w:rPr>
      </w:pPr>
      <w:r w:rsidRPr="00E063E9">
        <w:rPr>
          <w:rFonts w:hint="eastAsia"/>
        </w:rPr>
        <w:t>したがって、アジア全域を視野に入れた政治を我が国が行う際に、その基本となる考え方は、ただ「脱亜」の二字に他ならない。」</w:t>
      </w:r>
      <w:r w:rsidRPr="00E063E9">
        <w:t>(『時事新報』1885年3月16日)</w:t>
      </w:r>
    </w:p>
    <w:sectPr w:rsidR="00E063E9" w:rsidRPr="00E063E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9D1DF3"/>
    <w:multiLevelType w:val="hybridMultilevel"/>
    <w:tmpl w:val="6E06534A"/>
    <w:lvl w:ilvl="0" w:tplc="B024EB4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0BCC026E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8FA0848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7D907C4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A2CCEF10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940DB70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520822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8BEAE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C65C32A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3E9"/>
    <w:rsid w:val="004E3585"/>
    <w:rsid w:val="00E063E9"/>
    <w:rsid w:val="00EA0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21726F"/>
  <w15:chartTrackingRefBased/>
  <w15:docId w15:val="{4DE3F453-802B-4BA4-8B7D-44BE5663D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2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2440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97589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799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62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9177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633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5553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6791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1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828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717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51422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1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815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762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856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52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snow.macaron208@outlook.jp</dc:creator>
  <cp:keywords/>
  <dc:description/>
  <cp:lastModifiedBy>snow.macaron208@outlook.jp</cp:lastModifiedBy>
  <cp:revision>1</cp:revision>
  <dcterms:created xsi:type="dcterms:W3CDTF">2021-05-20T00:36:00Z</dcterms:created>
  <dcterms:modified xsi:type="dcterms:W3CDTF">2021-05-20T00:45:00Z</dcterms:modified>
</cp:coreProperties>
</file>