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jc w:val="center"/>
      </w:pPr>
      <w:r>
        <w:rPr>
          <w:b/>
          <w:bCs/>
          <w:color w:val="1B1F3D"/>
          <w:sz w:val="44"/>
          <w:szCs w:val="44"/>
        </w:rPr>
        <w:t xml:space="preserve">企画書 制作依頼資料</w:t>
      </w:r>
    </w:p>
    <w:p>
      <w:pPr>
        <w:spacing w:after="300"/>
        <w:jc w:val="center"/>
      </w:pPr>
      <w:r>
        <w:rPr>
          <w:color w:val="444444"/>
          <w:sz w:val="22"/>
          <w:szCs w:val="22"/>
        </w:rPr>
        <w:t xml:space="preserve">インバウンド旅行会社様向け 営業企画書（全10ページ）｜訴求ポイント一覧</w:t>
      </w:r>
    </w:p>
    <w:p>
      <w:pPr>
        <w:pStyle w:val="Heading1"/>
        <w:pBdr>
          <w:bottom w:val="single" w:color="9C7A2E" w:sz="6" w:space="4"/>
        </w:pBdr>
        <w:spacing w:after="150" w:before="300"/>
      </w:pPr>
      <w:r>
        <w:rPr>
          <w:b/>
          <w:bCs/>
          <w:color w:val="1B1F3D"/>
          <w:sz w:val="30"/>
          <w:szCs w:val="30"/>
        </w:rPr>
        <w:t xml:space="preserve">この資料について</w:t>
      </w:r>
    </w:p>
    <w:p>
      <w:pPr>
        <w:spacing w:after="80"/>
      </w:pPr>
      <w:r>
        <w:rPr>
          <w:color w:val="444444"/>
          <w:sz w:val="21"/>
          <w:szCs w:val="21"/>
        </w:rPr>
        <w:t xml:space="preserve">本資料は、企画書デザイン制作を依頼する上での「訴求ポイント」の一覧です。ページ割りや構成順は指定しません。写真素材（別途お渡し）とあわせて、旅行会社の意思決定者に響くストーリー構成を一から組み立ててください。</w:t>
      </w:r>
    </w:p>
    <w:p>
      <w:pPr>
        <w:spacing w:after="80"/>
      </w:pPr>
      <w:r>
        <w:rPr>
          <w:b/>
          <w:bCs/>
          <w:color w:val="444444"/>
          <w:sz w:val="21"/>
          <w:szCs w:val="21"/>
        </w:rPr>
        <w:t xml:space="preserve">以下は、要素ごとに分けた訴求ポイントの一覧です（全14項目）。全てを均等に扱う必要はありません。重要度に応じて統合・省略しながら、全10ページに構成してください。過去の16ページ版で使われていた要素も一部含めていますので、ストーリー上必要と判断すれば復活させてもかまいません。</w:t>
      </w:r>
    </w:p>
    <w:p>
      <w:pPr>
        <w:pStyle w:val="Heading1"/>
        <w:pBdr>
          <w:bottom w:val="single" w:color="9C7A2E" w:sz="6" w:space="4"/>
        </w:pBdr>
        <w:spacing w:after="150" w:before="300"/>
      </w:pPr>
      <w:r>
        <w:rPr>
          <w:b/>
          <w:bCs/>
          <w:color w:val="1B1F3D"/>
          <w:sz w:val="30"/>
          <w:szCs w:val="30"/>
        </w:rPr>
        <w:t xml:space="preserve">企画の背景</w:t>
      </w:r>
    </w:p>
    <w:p>
      <w:pPr>
        <w:spacing w:after="50"/>
        <w:ind w:left="460"/>
      </w:pPr>
      <w:r>
        <w:rPr>
          <w:color w:val="444444"/>
          <w:sz w:val="21"/>
          <w:szCs w:val="21"/>
        </w:rPr>
        <w:t xml:space="preserve">・京都・花街文化（舞妓・芸妓）を核とした、富裕層向けインバウンド体験商品</w:t>
      </w:r>
    </w:p>
    <w:p>
      <w:pPr>
        <w:spacing w:after="50"/>
        <w:ind w:left="460"/>
      </w:pPr>
      <w:r>
        <w:rPr>
          <w:color w:val="444444"/>
          <w:sz w:val="21"/>
          <w:szCs w:val="21"/>
        </w:rPr>
        <w:t xml:space="preserve">・会場は岡崎庵（元芸妓の邸宅、私設能舞台を保有）</w:t>
      </w:r>
    </w:p>
    <w:p>
      <w:pPr>
        <w:spacing w:after="50"/>
        <w:ind w:left="460"/>
      </w:pPr>
      <w:r>
        <w:rPr>
          <w:color w:val="444444"/>
          <w:sz w:val="21"/>
          <w:szCs w:val="21"/>
        </w:rPr>
        <w:t xml:space="preserve">・観光庁「プレミアムインバウンドツアー」補助金1,300万円の採択事業</w:t>
      </w:r>
    </w:p>
    <w:p>
      <w:pPr>
        <w:spacing w:after="50"/>
        <w:ind w:left="460"/>
      </w:pPr>
      <w:r>
        <w:rPr>
          <w:color w:val="444444"/>
          <w:sz w:val="21"/>
          <w:szCs w:val="21"/>
        </w:rPr>
        <w:t xml:space="preserve">・商品名：「舞妓さんと楽しむ京都の四季」</w:t>
      </w:r>
    </w:p>
    <w:p>
      <w:pPr>
        <w:spacing w:after="50"/>
        <w:ind w:left="460"/>
      </w:pPr>
      <w:r>
        <w:rPr>
          <w:color w:val="444444"/>
          <w:sz w:val="21"/>
          <w:szCs w:val="21"/>
        </w:rPr>
        <w:t xml:space="preserve">・読み手（ターゲット）：BtoB旅行会社の営業・提携担当者</w:t>
      </w:r>
    </w:p>
    <w:p>
      <w:pPr>
        <w:spacing w:after="50"/>
        <w:ind w:left="460"/>
      </w:pPr>
      <w:r>
        <w:rPr>
          <w:color w:val="444444"/>
          <w:sz w:val="21"/>
          <w:szCs w:val="21"/>
        </w:rPr>
        <w:t xml:space="preserve">・目的：旅行会社に契約・販売提携（手数料20%）してもらうこと</w:t>
      </w:r>
    </w:p>
    <w:p>
      <w:pPr>
        <w:pStyle w:val="Heading1"/>
        <w:pBdr>
          <w:bottom w:val="single" w:color="9C7A2E" w:sz="6" w:space="4"/>
        </w:pBdr>
        <w:spacing w:after="150" w:before="300"/>
      </w:pPr>
      <w:r>
        <w:rPr>
          <w:b/>
          <w:bCs/>
          <w:color w:val="1B1F3D"/>
          <w:sz w:val="30"/>
          <w:szCs w:val="30"/>
        </w:rPr>
        <w:t xml:space="preserve">ブランドトーン</w:t>
      </w:r>
    </w:p>
    <w:p>
      <w:pPr>
        <w:spacing w:after="50"/>
        <w:ind w:left="460"/>
      </w:pPr>
      <w:r>
        <w:rPr>
          <w:color w:val="444444"/>
          <w:sz w:val="21"/>
          <w:szCs w:val="21"/>
        </w:rPr>
        <w:t xml:space="preserve">・カラー：ネイビー × ゴールドを基調とした高級感・和の落ち着き</w:t>
      </w:r>
    </w:p>
    <w:p>
      <w:pPr>
        <w:spacing w:after="50"/>
        <w:ind w:left="460"/>
      </w:pPr>
      <w:r>
        <w:rPr>
          <w:color w:val="444444"/>
          <w:sz w:val="21"/>
          <w:szCs w:val="21"/>
        </w:rPr>
        <w:t xml:space="preserve">・トーン：華美になりすぎず、信頼感と品格を重視</w:t>
      </w:r>
    </w:p>
    <w:p>
      <w:pPr>
        <w:spacing w:after="50"/>
        <w:ind w:left="460"/>
      </w:pPr>
      <w:r>
        <w:rPr>
          <w:color w:val="444444"/>
          <w:sz w:val="21"/>
          <w:szCs w:val="21"/>
        </w:rPr>
        <w:t xml:space="preserve">・写真を主役にした、余白のある構成が望ましい</w:t>
      </w:r>
    </w:p>
    <w:p>
      <w:pPr>
        <w:pStyle w:val="Heading1"/>
        <w:pBdr>
          <w:bottom w:val="single" w:color="9C7A2E" w:sz="6" w:space="4"/>
        </w:pBdr>
        <w:spacing w:after="150" w:before="300"/>
      </w:pPr>
      <w:r>
        <w:rPr>
          <w:b/>
          <w:bCs/>
          <w:color w:val="1B1F3D"/>
          <w:sz w:val="30"/>
          <w:szCs w:val="30"/>
        </w:rPr>
        <w:t xml:space="preserve">訴求ポイント一覧（全14項目）</w:t>
      </w:r>
    </w:p>
    <w:p>
      <w:pPr>
        <w:spacing w:after="60" w:before="380"/>
      </w:pPr>
      <w:r>
        <w:rPr>
          <w:b/>
          <w:bCs/>
          <w:color w:val="1B1F3D"/>
          <w:sz w:val="25"/>
          <w:szCs w:val="25"/>
        </w:rPr>
        <w:t xml:space="preserve">・表紙</w:t>
      </w:r>
    </w:p>
    <w:p>
      <w:pPr>
        <w:spacing w:after="50"/>
        <w:ind w:left="460"/>
      </w:pPr>
      <w:r>
        <w:rPr>
          <w:color w:val="444444"/>
          <w:sz w:val="21"/>
          <w:szCs w:val="21"/>
        </w:rPr>
        <w:t xml:space="preserve">・商品タイトル：「京都・花街文化の真髄を世界へ。」〜岡崎庵 能舞台での特別体験〜</w:t>
      </w:r>
    </w:p>
    <w:p>
      <w:pPr>
        <w:spacing w:after="50"/>
        <w:ind w:left="460"/>
      </w:pPr>
      <w:r>
        <w:rPr>
          <w:color w:val="444444"/>
          <w:sz w:val="21"/>
          <w:szCs w:val="21"/>
        </w:rPr>
        <w:t xml:space="preserve">・観光庁「プレミアムインバウンドツアー」採択事業であることを、表紙で一目で伝える</w:t>
      </w:r>
    </w:p>
    <w:p>
      <w:pPr>
        <w:spacing w:after="50"/>
        <w:ind w:left="460"/>
      </w:pPr>
      <w:r>
        <w:rPr>
          <w:color w:val="444444"/>
          <w:sz w:val="21"/>
          <w:szCs w:val="21"/>
        </w:rPr>
        <w:t xml:space="preserve">・宛先：For Travel Agency Partners（旅行会社様向け資料であることを明記）</w:t>
      </w:r>
    </w:p>
    <w:p>
      <w:pPr>
        <w:spacing w:after="60" w:before="380"/>
      </w:pPr>
      <w:r>
        <w:rPr>
          <w:b/>
          <w:bCs/>
          <w:color w:val="1B1F3D"/>
          <w:sz w:val="25"/>
          <w:szCs w:val="25"/>
        </w:rPr>
        <w:t xml:space="preserve">・選ばれる理由（訴求ポイント）</w:t>
      </w:r>
    </w:p>
    <w:p>
      <w:pPr>
        <w:spacing w:after="80"/>
        <w:ind w:left="260"/>
      </w:pPr>
      <w:r>
        <w:rPr>
          <w:i/>
          <w:iCs/>
          <w:color w:val="6B6B6B"/>
          <w:sz w:val="20"/>
          <w:szCs w:val="20"/>
        </w:rPr>
        <w:t xml:space="preserve">読み手の最初の疑問「なぜこの商品を扱うべきか」に答える</w:t>
      </w:r>
    </w:p>
    <w:p>
      <w:pPr>
        <w:spacing w:after="50"/>
        <w:ind w:left="460"/>
      </w:pPr>
      <w:r>
        <w:rPr>
          <w:color w:val="444444"/>
          <w:sz w:val="21"/>
          <w:szCs w:val="21"/>
        </w:rPr>
        <w:t xml:space="preserve">・販売手数料20%という好条件</w:t>
      </w:r>
    </w:p>
    <w:p>
      <w:pPr>
        <w:spacing w:after="50"/>
        <w:ind w:left="460"/>
      </w:pPr>
      <w:r>
        <w:rPr>
          <w:color w:val="444444"/>
          <w:sz w:val="21"/>
          <w:szCs w:val="21"/>
        </w:rPr>
        <w:t xml:space="preserve">・直前リクエストにも対応できる柔軟な手配体制</w:t>
      </w:r>
    </w:p>
    <w:p>
      <w:pPr>
        <w:spacing w:after="50"/>
        <w:ind w:left="460"/>
      </w:pPr>
      <w:r>
        <w:rPr>
          <w:color w:val="444444"/>
          <w:sz w:val="21"/>
          <w:szCs w:val="21"/>
        </w:rPr>
        <w:t xml:space="preserve">・曜日・時間帯を問わず、旅行会社の都合に合わせられる</w:t>
      </w:r>
    </w:p>
    <w:p>
      <w:pPr>
        <w:spacing w:after="50"/>
        <w:ind w:left="460"/>
      </w:pPr>
      <w:r>
        <w:rPr>
          <w:color w:val="444444"/>
          <w:sz w:val="21"/>
          <w:szCs w:val="21"/>
        </w:rPr>
        <w:t xml:space="preserve">・「本物の伝統文化」と「ビジネスとしての合理性」を両立した商品である</w:t>
      </w:r>
    </w:p>
    <w:p>
      <w:pPr>
        <w:spacing w:after="60" w:before="380"/>
      </w:pPr>
      <w:r>
        <w:rPr>
          <w:b/>
          <w:bCs/>
          <w:color w:val="1B1F3D"/>
          <w:sz w:val="25"/>
          <w:szCs w:val="25"/>
        </w:rPr>
        <w:t xml:space="preserve">・圧倒的な供給安定性</w:t>
      </w:r>
    </w:p>
    <w:p>
      <w:pPr>
        <w:spacing w:after="80"/>
        <w:ind w:left="260"/>
      </w:pPr>
      <w:r>
        <w:rPr>
          <w:i/>
          <w:iCs/>
          <w:color w:val="6B6B6B"/>
          <w:sz w:val="20"/>
          <w:szCs w:val="20"/>
        </w:rPr>
        <w:t xml:space="preserve">旅行会社が最も懸念する「手配できずキャンセルになるリスク」を払拭する</w:t>
      </w:r>
    </w:p>
    <w:p>
      <w:pPr>
        <w:spacing w:after="50"/>
        <w:ind w:left="460"/>
      </w:pPr>
      <w:r>
        <w:rPr>
          <w:color w:val="444444"/>
          <w:sz w:val="21"/>
          <w:szCs w:val="21"/>
        </w:rPr>
        <w:t xml:space="preserve">・京都の舞妓総数（約50名）に対し、自社で18名を直接確保（置屋・お茶屋と直接提携）</w:t>
      </w:r>
    </w:p>
    <w:p>
      <w:pPr>
        <w:spacing w:after="50"/>
        <w:ind w:left="460"/>
      </w:pPr>
      <w:r>
        <w:rPr>
          <w:color w:val="444444"/>
          <w:sz w:val="21"/>
          <w:szCs w:val="21"/>
        </w:rPr>
        <w:t xml:space="preserve">・「一見さんお断り」という花街の紹介制文化を、排他的でなく“特別なアクセス権”として物語化する</w:t>
      </w:r>
    </w:p>
    <w:p>
      <w:pPr>
        <w:spacing w:after="50"/>
        <w:ind w:left="460"/>
      </w:pPr>
      <w:r>
        <w:rPr>
          <w:color w:val="444444"/>
          <w:sz w:val="21"/>
          <w:szCs w:val="21"/>
        </w:rPr>
        <w:t xml:space="preserve">・他社は契約後に手配できず、旅行会社にキャンセルの迷惑をかけている実例がある、という対比</w:t>
      </w:r>
    </w:p>
    <w:p>
      <w:pPr>
        <w:spacing w:after="60" w:before="380"/>
      </w:pPr>
      <w:r>
        <w:rPr>
          <w:b/>
          <w:bCs/>
          <w:color w:val="1B1F3D"/>
          <w:sz w:val="25"/>
          <w:szCs w:val="25"/>
        </w:rPr>
        <w:t xml:space="preserve">・会場紹介：岡崎庵</w:t>
      </w:r>
    </w:p>
    <w:p>
      <w:pPr>
        <w:spacing w:after="80"/>
        <w:ind w:left="260"/>
      </w:pPr>
      <w:r>
        <w:rPr>
          <w:i/>
          <w:iCs/>
          <w:color w:val="6B6B6B"/>
          <w:sz w:val="20"/>
          <w:szCs w:val="20"/>
        </w:rPr>
        <w:t xml:space="preserve">「なぜこの会場でなければならないか」を伝える</w:t>
      </w:r>
    </w:p>
    <w:p>
      <w:pPr>
        <w:spacing w:after="50"/>
        <w:ind w:left="460"/>
      </w:pPr>
      <w:r>
        <w:rPr>
          <w:color w:val="444444"/>
          <w:sz w:val="21"/>
          <w:szCs w:val="21"/>
        </w:rPr>
        <w:t xml:space="preserve">・昭和の名作映画『夜の蝶』のモデルとなった、元芸妓が建てた歴史的邸宅</w:t>
      </w:r>
    </w:p>
    <w:p>
      <w:pPr>
        <w:spacing w:after="50"/>
        <w:ind w:left="460"/>
      </w:pPr>
      <w:r>
        <w:rPr>
          <w:color w:val="444444"/>
          <w:sz w:val="21"/>
          <w:szCs w:val="21"/>
        </w:rPr>
        <w:t xml:space="preserve">・通常非公開の私設能舞台を貸切利用できる、唯一無二の会場</w:t>
      </w:r>
    </w:p>
    <w:p>
      <w:pPr>
        <w:spacing w:after="50"/>
        <w:ind w:left="460"/>
      </w:pPr>
      <w:r>
        <w:rPr>
          <w:color w:val="444444"/>
          <w:sz w:val="21"/>
          <w:szCs w:val="21"/>
        </w:rPr>
        <w:t xml:space="preserve">・匠の技が息づく伝統美と、庭園の四季の情趣</w:t>
      </w:r>
    </w:p>
    <w:p>
      <w:pPr>
        <w:spacing w:after="60" w:before="380"/>
      </w:pPr>
      <w:r>
        <w:rPr>
          <w:b/>
          <w:bCs/>
          <w:color w:val="1B1F3D"/>
          <w:sz w:val="25"/>
          <w:szCs w:val="25"/>
        </w:rPr>
        <w:t xml:space="preserve">・体験コンセプト</w:t>
      </w:r>
    </w:p>
    <w:p>
      <w:pPr>
        <w:spacing w:after="80"/>
        <w:ind w:left="260"/>
      </w:pPr>
      <w:r>
        <w:rPr>
          <w:i/>
          <w:iCs/>
          <w:color w:val="6B6B6B"/>
          <w:sz w:val="20"/>
          <w:szCs w:val="20"/>
        </w:rPr>
        <w:t xml:space="preserve">「鑑賞から体験へ。没入する時間。」というテーマ</w:t>
      </w:r>
    </w:p>
    <w:p>
      <w:pPr>
        <w:spacing w:after="50"/>
        <w:ind w:left="460"/>
      </w:pPr>
      <w:r>
        <w:rPr>
          <w:color w:val="444444"/>
          <w:sz w:val="21"/>
          <w:szCs w:val="21"/>
        </w:rPr>
        <w:t xml:space="preserve">・① Immersion（鑑賞）：かぶりつきでの舞の鑑賞、息遣いまで感じる距離感</w:t>
      </w:r>
    </w:p>
    <w:p>
      <w:pPr>
        <w:spacing w:after="50"/>
        <w:ind w:left="460"/>
      </w:pPr>
      <w:r>
        <w:rPr>
          <w:color w:val="444444"/>
          <w:sz w:val="21"/>
          <w:szCs w:val="21"/>
        </w:rPr>
        <w:t xml:space="preserve">・② Interaction（遊び）：座敷遊び体験、言葉の壁を超えた交流</w:t>
      </w:r>
    </w:p>
    <w:p>
      <w:pPr>
        <w:spacing w:after="50"/>
        <w:ind w:left="460"/>
      </w:pPr>
      <w:r>
        <w:rPr>
          <w:color w:val="444444"/>
          <w:sz w:val="21"/>
          <w:szCs w:val="21"/>
        </w:rPr>
        <w:t xml:space="preserve">・③ Memory（記録）：能舞台に上がっての記念撮影</w:t>
      </w:r>
    </w:p>
    <w:p>
      <w:pPr>
        <w:spacing w:after="60" w:before="380"/>
      </w:pPr>
      <w:r>
        <w:rPr>
          <w:b/>
          <w:bCs/>
          <w:color w:val="1B1F3D"/>
          <w:sz w:val="25"/>
          <w:szCs w:val="25"/>
        </w:rPr>
        <w:t xml:space="preserve">・選べるプラン展開</w:t>
      </w:r>
    </w:p>
    <w:p>
      <w:pPr>
        <w:spacing w:after="50"/>
        <w:ind w:left="460"/>
      </w:pPr>
      <w:r>
        <w:rPr>
          <w:color w:val="444444"/>
          <w:sz w:val="21"/>
          <w:szCs w:val="21"/>
        </w:rPr>
        <w:t xml:space="preserve">・ディナープラン（舞妓3名）：¥58,000（税込）フルコース会席・飲み放題・舞の鑑賞・座敷遊び・撮影会</w:t>
      </w:r>
    </w:p>
    <w:p>
      <w:pPr>
        <w:spacing w:after="50"/>
        <w:ind w:left="460"/>
      </w:pPr>
      <w:r>
        <w:rPr>
          <w:color w:val="444444"/>
          <w:sz w:val="21"/>
          <w:szCs w:val="21"/>
        </w:rPr>
        <w:t xml:space="preserve">・　同プラン　舞妓2名の場合：¥45,000（税込）</w:t>
      </w:r>
    </w:p>
    <w:p>
      <w:pPr>
        <w:spacing w:after="50"/>
        <w:ind w:left="460"/>
      </w:pPr>
      <w:r>
        <w:rPr>
          <w:color w:val="444444"/>
          <w:sz w:val="21"/>
          <w:szCs w:val="21"/>
        </w:rPr>
        <w:t xml:space="preserve">・　同プラン　舞妓1名の場合：¥30,000（税込）</w:t>
      </w:r>
    </w:p>
    <w:p>
      <w:pPr>
        <w:spacing w:after="50"/>
        <w:ind w:left="460"/>
      </w:pPr>
      <w:r>
        <w:rPr>
          <w:color w:val="444444"/>
          <w:sz w:val="21"/>
          <w:szCs w:val="21"/>
        </w:rPr>
        <w:t xml:space="preserve">・茶道体験プラン（舞妓2名）：¥40,000（税込）芸妓のお点前と季節の和菓子</w:t>
      </w:r>
    </w:p>
    <w:p>
      <w:pPr>
        <w:spacing w:after="150"/>
        <w:ind w:left="460"/>
      </w:pPr>
      <w:r>
        <w:rPr>
          <w:i/>
          <w:iCs/>
          <w:color w:val="8A6D00"/>
          <w:sz w:val="19"/>
          <w:szCs w:val="19"/>
        </w:rPr>
        <w:t xml:space="preserve">※全プランでレンタル着物利用可（税込5,000円・事前予約要）</w:t>
      </w:r>
    </w:p>
    <w:p>
      <w:pPr>
        <w:spacing w:after="60" w:before="380"/>
      </w:pPr>
      <w:r>
        <w:rPr>
          <w:b/>
          <w:bCs/>
          <w:color w:val="1B1F3D"/>
          <w:sz w:val="25"/>
          <w:szCs w:val="25"/>
        </w:rPr>
        <w:t xml:space="preserve">・伝統と革新の饗宴：舞妓×JAZZ（特別コラボイベント）</w:t>
      </w:r>
    </w:p>
    <w:p>
      <w:pPr>
        <w:spacing w:after="80"/>
        <w:ind w:left="260"/>
      </w:pPr>
      <w:r>
        <w:rPr>
          <w:i/>
          <w:iCs/>
          <w:color w:val="6B6B6B"/>
          <w:sz w:val="20"/>
          <w:szCs w:val="20"/>
        </w:rPr>
        <w:t xml:space="preserve">旧16ページ版で使用していた要素。単独ページとして復活させるか、他ページに統合するかは判断に委ねる</w:t>
      </w:r>
    </w:p>
    <w:p>
      <w:pPr>
        <w:spacing w:after="50"/>
        <w:ind w:left="460"/>
      </w:pPr>
      <w:r>
        <w:rPr>
          <w:color w:val="444444"/>
          <w:sz w:val="21"/>
          <w:szCs w:val="21"/>
        </w:rPr>
        <w:t xml:space="preserve">・箏とジャズバンド「TRIO HIGHWIRE」による一夜限りの特別イベント</w:t>
      </w:r>
    </w:p>
    <w:p>
      <w:pPr>
        <w:spacing w:after="50"/>
        <w:ind w:left="460"/>
      </w:pPr>
      <w:r>
        <w:rPr>
          <w:color w:val="444444"/>
          <w:sz w:val="21"/>
          <w:szCs w:val="21"/>
        </w:rPr>
        <w:t xml:space="preserve">・能舞台で響く、ダイナミックな即興演奏と伝統芸能の融合</w:t>
      </w:r>
    </w:p>
    <w:p>
      <w:pPr>
        <w:spacing w:after="50"/>
        <w:ind w:left="460"/>
      </w:pPr>
      <w:r>
        <w:rPr>
          <w:color w:val="444444"/>
          <w:sz w:val="21"/>
          <w:szCs w:val="21"/>
        </w:rPr>
        <w:t xml:space="preserve">・Part1：静と動 - 「祇園小唄」や「端唄」のジャズアレンジ×舞妓の舞</w:t>
      </w:r>
    </w:p>
    <w:p>
      <w:pPr>
        <w:spacing w:after="50"/>
        <w:ind w:left="460"/>
      </w:pPr>
      <w:r>
        <w:rPr>
          <w:color w:val="444444"/>
          <w:sz w:val="21"/>
          <w:szCs w:val="21"/>
        </w:rPr>
        <w:t xml:space="preserve">・Part2：Modern - 舞妓退席後のNYスタイル・モダンジャズセッション</w:t>
      </w:r>
    </w:p>
    <w:p>
      <w:pPr>
        <w:spacing w:after="60" w:before="380"/>
      </w:pPr>
      <w:r>
        <w:rPr>
          <w:b/>
          <w:bCs/>
          <w:color w:val="1B1F3D"/>
          <w:sz w:val="25"/>
          <w:szCs w:val="25"/>
        </w:rPr>
        <w:t xml:space="preserve">・プラン詳細（京会席・茶道体験）</w:t>
      </w:r>
    </w:p>
    <w:p>
      <w:pPr>
        <w:spacing w:after="50"/>
        <w:ind w:left="460"/>
      </w:pPr>
      <w:r>
        <w:rPr>
          <w:color w:val="444444"/>
          <w:sz w:val="21"/>
          <w:szCs w:val="21"/>
        </w:rPr>
        <w:t xml:space="preserve">・京会席ディナープラン：季節の京会席コース、2時間飲み放題</w:t>
      </w:r>
    </w:p>
    <w:p>
      <w:pPr>
        <w:spacing w:after="50"/>
        <w:ind w:left="460"/>
      </w:pPr>
      <w:r>
        <w:rPr>
          <w:color w:val="444444"/>
          <w:sz w:val="21"/>
          <w:szCs w:val="21"/>
        </w:rPr>
        <w:t xml:space="preserve">・茶道体験プラン：「立礼式」茶道体験、芸妓によるお点前と季節の和菓子</w:t>
      </w:r>
    </w:p>
    <w:p>
      <w:pPr>
        <w:spacing w:after="50"/>
        <w:ind w:left="460"/>
      </w:pPr>
      <w:r>
        <w:rPr>
          <w:color w:val="444444"/>
          <w:sz w:val="21"/>
          <w:szCs w:val="21"/>
        </w:rPr>
        <w:t xml:space="preserve">・共通の安心ポイント：「立礼式」を採用し、全席テーブル・椅子席。正座が苦手な外国人ゲストやご高齢の方にも安心</w:t>
      </w:r>
    </w:p>
    <w:p>
      <w:pPr>
        <w:spacing w:after="60" w:before="380"/>
      </w:pPr>
      <w:r>
        <w:rPr>
          <w:b/>
          <w:bCs/>
          <w:color w:val="1B1F3D"/>
          <w:sz w:val="25"/>
          <w:szCs w:val="25"/>
        </w:rPr>
        <w:t xml:space="preserve">・お客様の声</w:t>
      </w:r>
    </w:p>
    <w:p>
      <w:pPr>
        <w:spacing w:after="80"/>
        <w:ind w:left="260"/>
      </w:pPr>
      <w:r>
        <w:rPr>
          <w:i/>
          <w:iCs/>
          <w:color w:val="6B6B6B"/>
          <w:sz w:val="20"/>
          <w:szCs w:val="20"/>
        </w:rPr>
        <w:t xml:space="preserve">実際のゲストの声を引用し、体験価値を第三者の言葉で伝える</w:t>
      </w:r>
    </w:p>
    <w:p>
      <w:pPr>
        <w:spacing w:after="50"/>
        <w:ind w:left="460"/>
      </w:pPr>
      <w:r>
        <w:rPr>
          <w:color w:val="444444"/>
          <w:sz w:val="21"/>
          <w:szCs w:val="21"/>
        </w:rPr>
        <w:t xml:space="preserve">・「まさか自分が芸者体験できる日が来るとは想像もしていませんでした」</w:t>
      </w:r>
    </w:p>
    <w:p>
      <w:pPr>
        <w:spacing w:after="50"/>
        <w:ind w:left="460"/>
      </w:pPr>
      <w:r>
        <w:rPr>
          <w:color w:val="444444"/>
          <w:sz w:val="21"/>
          <w:szCs w:val="21"/>
        </w:rPr>
        <w:t xml:space="preserve">・「非常に親密な雰囲気で、払った金額以上の価値がありました」</w:t>
      </w:r>
    </w:p>
    <w:p>
      <w:pPr>
        <w:spacing w:after="50"/>
        <w:ind w:left="460"/>
      </w:pPr>
      <w:r>
        <w:rPr>
          <w:color w:val="444444"/>
          <w:sz w:val="21"/>
          <w:szCs w:val="21"/>
        </w:rPr>
        <w:t xml:space="preserve">・「目の前の豪華な能舞台で繰り広げられる舞に、最も感動しました」</w:t>
      </w:r>
    </w:p>
    <w:p>
      <w:pPr>
        <w:spacing w:after="50"/>
        <w:ind w:left="460"/>
      </w:pPr>
      <w:r>
        <w:rPr>
          <w:color w:val="444444"/>
          <w:sz w:val="21"/>
          <w:szCs w:val="21"/>
        </w:rPr>
        <w:t xml:space="preserve">・「忘れられない舞妓さんとの楽しみ：お座敷遊び、美味しい料理、そして最高の仲間たち」</w:t>
      </w:r>
    </w:p>
    <w:p>
      <w:pPr>
        <w:spacing w:after="60" w:before="380"/>
      </w:pPr>
      <w:r>
        <w:rPr>
          <w:b/>
          <w:bCs/>
          <w:color w:val="1B1F3D"/>
          <w:sz w:val="25"/>
          <w:szCs w:val="25"/>
        </w:rPr>
        <w:t xml:space="preserve">・パートナーシップ条件・収益性</w:t>
      </w:r>
    </w:p>
    <w:p>
      <w:pPr>
        <w:spacing w:after="80"/>
        <w:ind w:left="260"/>
      </w:pPr>
      <w:r>
        <w:rPr>
          <w:i/>
          <w:iCs/>
          <w:color w:val="6B6B6B"/>
          <w:sz w:val="20"/>
          <w:szCs w:val="20"/>
        </w:rPr>
        <w:t xml:space="preserve">旅行会社の担当者が実務レベルで確認したい情報</w:t>
      </w:r>
    </w:p>
    <w:p>
      <w:pPr>
        <w:spacing w:after="50"/>
        <w:ind w:left="460"/>
      </w:pPr>
      <w:r>
        <w:rPr>
          <w:color w:val="444444"/>
          <w:sz w:val="21"/>
          <w:szCs w:val="21"/>
        </w:rPr>
        <w:t xml:space="preserve">・収益性：税込¥58,000プランなら¥11,600の手数料収益（具体的な計算例を示す）</w:t>
      </w:r>
    </w:p>
    <w:p>
      <w:pPr>
        <w:spacing w:after="50"/>
        <w:ind w:left="460"/>
      </w:pPr>
      <w:r>
        <w:rPr>
          <w:color w:val="444444"/>
          <w:sz w:val="21"/>
          <w:szCs w:val="21"/>
        </w:rPr>
        <w:t xml:space="preserve">・5名様から催行確約（最大25名）</w:t>
      </w:r>
    </w:p>
    <w:p>
      <w:pPr>
        <w:spacing w:after="50"/>
        <w:ind w:left="460"/>
      </w:pPr>
      <w:r>
        <w:rPr>
          <w:color w:val="444444"/>
          <w:sz w:val="21"/>
          <w:szCs w:val="21"/>
        </w:rPr>
        <w:t xml:space="preserve">・キャンセルポリシー：催行2週間前まで無料（詳細は契約書に記載）</w:t>
      </w:r>
    </w:p>
    <w:p>
      <w:pPr>
        <w:spacing w:after="60" w:before="380"/>
      </w:pPr>
      <w:r>
        <w:rPr>
          <w:b/>
          <w:bCs/>
          <w:color w:val="1B1F3D"/>
          <w:sz w:val="25"/>
          <w:szCs w:val="25"/>
        </w:rPr>
        <w:t xml:space="preserve">・旅行会社様のリスクを最小化する運営体制</w:t>
      </w:r>
    </w:p>
    <w:p>
      <w:pPr>
        <w:spacing w:after="80"/>
        <w:ind w:left="260"/>
      </w:pPr>
      <w:r>
        <w:rPr>
          <w:i/>
          <w:iCs/>
          <w:color w:val="6B6B6B"/>
          <w:sz w:val="20"/>
          <w:szCs w:val="20"/>
        </w:rPr>
        <w:t xml:space="preserve">旧16ページ版で独立ページだった要素。パートナーシップ条件と統合してもよい</w:t>
      </w:r>
    </w:p>
    <w:p>
      <w:pPr>
        <w:spacing w:after="50"/>
        <w:ind w:left="460"/>
      </w:pPr>
      <w:r>
        <w:rPr>
          <w:color w:val="444444"/>
          <w:sz w:val="21"/>
          <w:szCs w:val="21"/>
        </w:rPr>
        <w:t xml:space="preserve">・舞妓手配保証：契約後の手配不能によるキャンセルを防止</w:t>
      </w:r>
    </w:p>
    <w:p>
      <w:pPr>
        <w:spacing w:after="50"/>
        <w:ind w:left="460"/>
      </w:pPr>
      <w:r>
        <w:rPr>
          <w:color w:val="444444"/>
          <w:sz w:val="21"/>
          <w:szCs w:val="21"/>
        </w:rPr>
        <w:t xml:space="preserve">・言語サポート：京都市認定通訳ガイド（英・中・仏）が同席</w:t>
      </w:r>
    </w:p>
    <w:p>
      <w:pPr>
        <w:spacing w:after="50"/>
        <w:ind w:left="460"/>
      </w:pPr>
      <w:r>
        <w:rPr>
          <w:color w:val="444444"/>
          <w:sz w:val="21"/>
          <w:szCs w:val="21"/>
        </w:rPr>
        <w:t xml:space="preserve">・食事対応：アレルギー対応可能（代替メニューは要事前確認）</w:t>
      </w:r>
    </w:p>
    <w:p>
      <w:pPr>
        <w:spacing w:after="60" w:before="380"/>
      </w:pPr>
      <w:r>
        <w:rPr>
          <w:b/>
          <w:bCs/>
          <w:color w:val="1B1F3D"/>
          <w:sz w:val="25"/>
          <w:szCs w:val="25"/>
        </w:rPr>
        <w:t xml:space="preserve">・予約フロー</w:t>
      </w:r>
    </w:p>
    <w:p>
      <w:pPr>
        <w:spacing w:after="80"/>
        <w:ind w:left="260"/>
      </w:pPr>
      <w:r>
        <w:rPr>
          <w:i/>
          <w:iCs/>
          <w:color w:val="6B6B6B"/>
          <w:sz w:val="20"/>
          <w:szCs w:val="20"/>
        </w:rPr>
        <w:t xml:space="preserve">旧16ページ版で独立ページだった要素（4ステップの図解構成）</w:t>
      </w:r>
    </w:p>
    <w:p>
      <w:pPr>
        <w:spacing w:after="50"/>
        <w:ind w:left="460"/>
      </w:pPr>
      <w:r>
        <w:rPr>
          <w:color w:val="444444"/>
          <w:sz w:val="21"/>
          <w:szCs w:val="21"/>
        </w:rPr>
        <w:t xml:space="preserve">・① Request：メール・電話にて事前情報の共有</w:t>
      </w:r>
    </w:p>
    <w:p>
      <w:pPr>
        <w:spacing w:after="50"/>
        <w:ind w:left="460"/>
      </w:pPr>
      <w:r>
        <w:rPr>
          <w:color w:val="444444"/>
          <w:sz w:val="21"/>
          <w:szCs w:val="21"/>
        </w:rPr>
        <w:t xml:space="preserve">・② Booking：必要情報を送付</w:t>
      </w:r>
    </w:p>
    <w:p>
      <w:pPr>
        <w:spacing w:after="50"/>
        <w:ind w:left="460"/>
      </w:pPr>
      <w:r>
        <w:rPr>
          <w:color w:val="444444"/>
          <w:sz w:val="21"/>
          <w:szCs w:val="21"/>
        </w:rPr>
        <w:t xml:space="preserve">・③ Payment：請求書払い（2週間前目安）</w:t>
      </w:r>
    </w:p>
    <w:p>
      <w:pPr>
        <w:spacing w:after="50"/>
        <w:ind w:left="460"/>
      </w:pPr>
      <w:r>
        <w:rPr>
          <w:color w:val="444444"/>
          <w:sz w:val="21"/>
          <w:szCs w:val="21"/>
        </w:rPr>
        <w:t xml:space="preserve">・④ Execution：弊社スタッフと通訳がフルサポート</w:t>
      </w:r>
    </w:p>
    <w:p>
      <w:pPr>
        <w:spacing w:after="60" w:before="380"/>
      </w:pPr>
      <w:r>
        <w:rPr>
          <w:b/>
          <w:bCs/>
          <w:color w:val="1B1F3D"/>
          <w:sz w:val="25"/>
          <w:szCs w:val="25"/>
        </w:rPr>
        <w:t xml:space="preserve">・運営会社概要</w:t>
      </w:r>
    </w:p>
    <w:p>
      <w:pPr>
        <w:spacing w:after="50"/>
        <w:ind w:left="460"/>
      </w:pPr>
      <w:r>
        <w:rPr>
          <w:color w:val="444444"/>
          <w:sz w:val="21"/>
          <w:szCs w:val="21"/>
        </w:rPr>
        <w:t xml:space="preserve">・運営：幸和株式会社（GEISHA JAPAN）</w:t>
      </w:r>
    </w:p>
    <w:p>
      <w:pPr>
        <w:spacing w:after="50"/>
        <w:ind w:left="460"/>
      </w:pPr>
      <w:r>
        <w:rPr>
          <w:color w:val="444444"/>
          <w:sz w:val="21"/>
          <w:szCs w:val="21"/>
        </w:rPr>
        <w:t xml:space="preserve">・花街体験開催実績15年以上</w:t>
      </w:r>
    </w:p>
    <w:p>
      <w:pPr>
        <w:spacing w:after="50"/>
        <w:ind w:left="460"/>
      </w:pPr>
      <w:r>
        <w:rPr>
          <w:color w:val="444444"/>
          <w:sz w:val="21"/>
          <w:szCs w:val="21"/>
        </w:rPr>
        <w:t xml:space="preserve">・お茶屋・置屋に直接口座を保有（中間業者なし）</w:t>
      </w:r>
    </w:p>
    <w:p>
      <w:pPr>
        <w:spacing w:after="50"/>
        <w:ind w:left="460"/>
      </w:pPr>
      <w:r>
        <w:rPr>
          <w:color w:val="444444"/>
          <w:sz w:val="21"/>
          <w:szCs w:val="21"/>
        </w:rPr>
        <w:t xml:space="preserve">・2025年度 観光庁補助金事業 採択企業</w:t>
      </w:r>
    </w:p>
    <w:p>
      <w:pPr>
        <w:spacing w:after="60" w:before="380"/>
      </w:pPr>
      <w:r>
        <w:rPr>
          <w:b/>
          <w:bCs/>
          <w:color w:val="1B1F3D"/>
          <w:sz w:val="25"/>
          <w:szCs w:val="25"/>
        </w:rPr>
        <w:t xml:space="preserve">・お問い合わせ</w:t>
      </w:r>
    </w:p>
    <w:p>
      <w:pPr>
        <w:spacing w:after="50"/>
        <w:ind w:left="460"/>
      </w:pPr>
      <w:r>
        <w:rPr>
          <w:color w:val="444444"/>
          <w:sz w:val="21"/>
          <w:szCs w:val="21"/>
        </w:rPr>
        <w:t xml:space="preserve">・契約・販売提携のお問い合わせ先（会社名・電話・FAX・メール・Webサイト）</w:t>
      </w:r>
    </w:p>
    <w:p>
      <w:pPr>
        <w:pStyle w:val="Heading1"/>
        <w:pBdr>
          <w:bottom w:val="single" w:color="9C7A2E" w:sz="6" w:space="4"/>
        </w:pBdr>
        <w:spacing w:after="150" w:before="300"/>
      </w:pPr>
      <w:r>
        <w:rPr>
          <w:b/>
          <w:bCs/>
          <w:color w:val="1B1F3D"/>
          <w:sz w:val="30"/>
          <w:szCs w:val="30"/>
        </w:rPr>
        <w:t xml:space="preserve">納品形式</w:t>
      </w:r>
    </w:p>
    <w:p>
      <w:pPr>
        <w:spacing w:after="50"/>
        <w:ind w:left="460"/>
      </w:pPr>
      <w:r>
        <w:rPr>
          <w:color w:val="444444"/>
          <w:sz w:val="21"/>
          <w:szCs w:val="21"/>
        </w:rPr>
        <w:t xml:space="preserve">・PowerPoint（.pptx）形式、後日編集可能な状態でご納品ください</w:t>
      </w:r>
    </w:p>
    <w:p>
      <w:pPr>
        <w:spacing w:after="50"/>
        <w:ind w:left="460"/>
      </w:pPr>
      <w:r>
        <w:rPr>
          <w:color w:val="444444"/>
          <w:sz w:val="21"/>
          <w:szCs w:val="21"/>
        </w:rPr>
        <w:t xml:space="preserve">・フォント・行間・配色は全ページ統一してください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2026-09-17T04:28:32.652Z</dcterms:created>
  <dcterms:modified xsi:type="dcterms:W3CDTF">2026-09-17T04:28:32.660Z</dcterms:modified>
</cp:coreProperties>
</file>

<file path=docProps/custom.xml><?xml version="1.0" encoding="utf-8"?>
<Properties xmlns="http://schemas.openxmlformats.org/officeDocument/2006/custom-properties" xmlns:vt="http://schemas.openxmlformats.org/officeDocument/2006/docPropsVTypes"/>
</file>