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486460" w14:textId="4569D4C0" w:rsidR="005330FE" w:rsidRPr="005330FE" w:rsidRDefault="00AE143E" w:rsidP="00982CFC">
      <w:pPr>
        <w:widowControl w:val="0"/>
        <w:overflowPunct w:val="0"/>
        <w:adjustRightInd w:val="0"/>
        <w:spacing w:beforeLines="50" w:before="180"/>
        <w:jc w:val="both"/>
        <w:textAlignment w:val="baseline"/>
        <w:rPr>
          <w:rFonts w:asciiTheme="majorEastAsia" w:eastAsiaTheme="majorEastAsia" w:hAnsiTheme="majorEastAsia" w:cs="Times New Roman"/>
          <w:sz w:val="22"/>
          <w:szCs w:val="22"/>
        </w:rPr>
      </w:pPr>
      <w:r w:rsidRPr="005330FE">
        <w:rPr>
          <w:rFonts w:asciiTheme="majorEastAsia" w:eastAsiaTheme="majorEastAsia" w:hAnsiTheme="majorEastAsia" w:cs="Times New Roman" w:hint="eastAsia"/>
          <w:sz w:val="22"/>
          <w:szCs w:val="22"/>
        </w:rPr>
        <w:t>Ｂ：</w:t>
      </w:r>
      <w:sdt>
        <w:sdtPr>
          <w:rPr>
            <w:rFonts w:asciiTheme="majorEastAsia" w:eastAsiaTheme="majorEastAsia" w:hAnsiTheme="majorEastAsia" w:cs="Times New Roman" w:hint="eastAsia"/>
            <w:sz w:val="22"/>
            <w:szCs w:val="22"/>
          </w:rPr>
          <w:id w:val="678700977"/>
          <w14:checkbox>
            <w14:checked w14:val="0"/>
            <w14:checkedState w14:val="2612" w14:font="ＭＳ ゴシック"/>
            <w14:uncheckedState w14:val="2610" w14:font="ＭＳ ゴシック"/>
          </w14:checkbox>
        </w:sdtPr>
        <w:sdtEndPr/>
        <w:sdtContent>
          <w:r w:rsidR="00886B37">
            <w:rPr>
              <w:rFonts w:ascii="ＭＳ ゴシック" w:eastAsia="ＭＳ ゴシック" w:hAnsi="ＭＳ ゴシック" w:cs="Times New Roman" w:hint="eastAsia"/>
              <w:sz w:val="22"/>
              <w:szCs w:val="22"/>
            </w:rPr>
            <w:t>☐</w:t>
          </w:r>
        </w:sdtContent>
      </w:sdt>
      <w:r w:rsidR="005330FE">
        <w:rPr>
          <w:rFonts w:asciiTheme="majorEastAsia" w:eastAsiaTheme="majorEastAsia" w:hAnsiTheme="majorEastAsia" w:cs="Times New Roman" w:hint="eastAsia"/>
          <w:sz w:val="22"/>
          <w:szCs w:val="22"/>
        </w:rPr>
        <w:t>新役務（サービス）の開発</w:t>
      </w:r>
      <w:r w:rsidR="005330FE">
        <w:rPr>
          <w:rFonts w:asciiTheme="majorEastAsia" w:eastAsiaTheme="majorEastAsia" w:hAnsiTheme="majorEastAsia" w:cs="Times New Roman"/>
          <w:sz w:val="22"/>
          <w:szCs w:val="22"/>
        </w:rPr>
        <w:tab/>
      </w:r>
      <w:r w:rsidR="005330FE">
        <w:rPr>
          <w:rFonts w:asciiTheme="majorEastAsia" w:eastAsiaTheme="majorEastAsia" w:hAnsiTheme="majorEastAsia" w:cs="Times New Roman" w:hint="eastAsia"/>
          <w:sz w:val="22"/>
          <w:szCs w:val="22"/>
        </w:rPr>
        <w:tab/>
      </w:r>
      <w:sdt>
        <w:sdtPr>
          <w:rPr>
            <w:rFonts w:asciiTheme="majorEastAsia" w:eastAsiaTheme="majorEastAsia" w:hAnsiTheme="majorEastAsia" w:cs="Times New Roman" w:hint="eastAsia"/>
            <w:sz w:val="22"/>
            <w:szCs w:val="22"/>
          </w:rPr>
          <w:id w:val="-111216474"/>
          <w14:checkbox>
            <w14:checked w14:val="0"/>
            <w14:checkedState w14:val="2612" w14:font="ＭＳ ゴシック"/>
            <w14:uncheckedState w14:val="2610" w14:font="ＭＳ ゴシック"/>
          </w14:checkbox>
        </w:sdtPr>
        <w:sdtEndPr/>
        <w:sdtContent>
          <w:r w:rsidR="00886B37">
            <w:rPr>
              <w:rFonts w:ascii="ＭＳ ゴシック" w:eastAsia="ＭＳ ゴシック" w:hAnsi="ＭＳ ゴシック" w:cs="Times New Roman" w:hint="eastAsia"/>
              <w:sz w:val="22"/>
              <w:szCs w:val="22"/>
            </w:rPr>
            <w:t>☐</w:t>
          </w:r>
        </w:sdtContent>
      </w:sdt>
      <w:r w:rsidR="00B76BFF" w:rsidRPr="005330FE">
        <w:rPr>
          <w:rFonts w:asciiTheme="majorEastAsia" w:eastAsiaTheme="majorEastAsia" w:hAnsiTheme="majorEastAsia" w:cs="Times New Roman" w:hint="eastAsia"/>
          <w:sz w:val="22"/>
          <w:szCs w:val="22"/>
        </w:rPr>
        <w:t>新</w:t>
      </w:r>
      <w:r w:rsidR="005330FE">
        <w:rPr>
          <w:rFonts w:asciiTheme="majorEastAsia" w:eastAsiaTheme="majorEastAsia" w:hAnsiTheme="majorEastAsia" w:cs="Times New Roman" w:hint="eastAsia"/>
          <w:sz w:val="22"/>
          <w:szCs w:val="22"/>
        </w:rPr>
        <w:t>たな</w:t>
      </w:r>
      <w:r w:rsidR="00B76BFF" w:rsidRPr="005330FE">
        <w:rPr>
          <w:rFonts w:asciiTheme="majorEastAsia" w:eastAsiaTheme="majorEastAsia" w:hAnsiTheme="majorEastAsia" w:cs="Times New Roman" w:hint="eastAsia"/>
          <w:sz w:val="22"/>
          <w:szCs w:val="22"/>
        </w:rPr>
        <w:t>提供方式</w:t>
      </w:r>
      <w:r w:rsidR="005330FE">
        <w:rPr>
          <w:rFonts w:asciiTheme="majorEastAsia" w:eastAsiaTheme="majorEastAsia" w:hAnsiTheme="majorEastAsia" w:cs="Times New Roman" w:hint="eastAsia"/>
          <w:sz w:val="22"/>
          <w:szCs w:val="22"/>
        </w:rPr>
        <w:t>の</w:t>
      </w:r>
      <w:r w:rsidR="00B76BFF" w:rsidRPr="005330FE">
        <w:rPr>
          <w:rFonts w:asciiTheme="majorEastAsia" w:eastAsiaTheme="majorEastAsia" w:hAnsiTheme="majorEastAsia" w:cs="Times New Roman" w:hint="eastAsia"/>
          <w:sz w:val="22"/>
          <w:szCs w:val="22"/>
        </w:rPr>
        <w:t>導入</w:t>
      </w:r>
      <w:r w:rsidR="00533727" w:rsidRPr="005330FE">
        <w:rPr>
          <w:rFonts w:asciiTheme="majorEastAsia" w:eastAsiaTheme="majorEastAsia" w:hAnsiTheme="majorEastAsia" w:cs="Times New Roman" w:hint="eastAsia"/>
          <w:sz w:val="22"/>
          <w:szCs w:val="22"/>
        </w:rPr>
        <w:t>：</w:t>
      </w:r>
    </w:p>
    <w:p w14:paraId="5B3F682D" w14:textId="77777777" w:rsidR="00533727" w:rsidRDefault="005330FE" w:rsidP="00A617B6">
      <w:pPr>
        <w:widowControl w:val="0"/>
        <w:overflowPunct w:val="0"/>
        <w:adjustRightInd w:val="0"/>
        <w:jc w:val="both"/>
        <w:textAlignment w:val="baseline"/>
        <w:rPr>
          <w:rFonts w:asciiTheme="majorEastAsia" w:eastAsiaTheme="majorEastAsia" w:hAnsiTheme="majorEastAsia" w:cs="Times New Roman"/>
          <w:sz w:val="21"/>
          <w:szCs w:val="22"/>
        </w:rPr>
      </w:pPr>
      <w:r>
        <w:rPr>
          <w:rFonts w:asciiTheme="majorEastAsia" w:eastAsiaTheme="majorEastAsia" w:hAnsiTheme="majorEastAsia" w:cs="Times New Roman" w:hint="eastAsia"/>
          <w:sz w:val="22"/>
          <w:szCs w:val="21"/>
        </w:rPr>
        <w:t xml:space="preserve">　</w:t>
      </w:r>
      <w:r w:rsidR="00AE143E">
        <w:rPr>
          <w:rFonts w:asciiTheme="majorEastAsia" w:eastAsiaTheme="majorEastAsia" w:hAnsiTheme="majorEastAsia" w:cs="Times New Roman" w:hint="eastAsia"/>
          <w:sz w:val="22"/>
          <w:szCs w:val="21"/>
        </w:rPr>
        <w:t>該当する取組分野</w:t>
      </w:r>
      <w:r w:rsidR="00AE143E" w:rsidRPr="006A565B">
        <w:rPr>
          <w:rFonts w:asciiTheme="majorEastAsia" w:eastAsiaTheme="majorEastAsia" w:hAnsiTheme="majorEastAsia" w:cs="Times New Roman" w:hint="eastAsia"/>
          <w:sz w:val="22"/>
          <w:szCs w:val="21"/>
        </w:rPr>
        <w:t>に</w:t>
      </w:r>
      <w:r w:rsidR="00AE143E" w:rsidRPr="006A565B">
        <w:rPr>
          <w:rFonts w:asciiTheme="majorEastAsia" w:eastAsiaTheme="majorEastAsia" w:hAnsiTheme="majorEastAsia" w:cs="ＭＳ 明朝"/>
          <w:sz w:val="22"/>
          <w:szCs w:val="21"/>
        </w:rPr>
        <w:t>☑</w:t>
      </w:r>
      <w:r w:rsidR="00AE143E" w:rsidRPr="006A565B">
        <w:rPr>
          <w:rFonts w:asciiTheme="majorEastAsia" w:eastAsiaTheme="majorEastAsia" w:hAnsiTheme="majorEastAsia" w:cs="Times New Roman" w:hint="eastAsia"/>
          <w:sz w:val="22"/>
          <w:szCs w:val="21"/>
        </w:rPr>
        <w:t>を付してください（複数選択可）。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5"/>
        <w:gridCol w:w="8961"/>
      </w:tblGrid>
      <w:tr w:rsidR="00533727" w:rsidRPr="006A565B" w14:paraId="22D5C68F" w14:textId="77777777" w:rsidTr="00533727">
        <w:trPr>
          <w:trHeight w:val="715"/>
        </w:trPr>
        <w:tc>
          <w:tcPr>
            <w:tcW w:w="715" w:type="pct"/>
            <w:shd w:val="clear" w:color="auto" w:fill="D9D9D9"/>
          </w:tcPr>
          <w:p w14:paraId="2A8C741F" w14:textId="77777777" w:rsidR="00533727" w:rsidRPr="006A565B" w:rsidRDefault="00533727" w:rsidP="00533727">
            <w:pPr>
              <w:widowControl w:val="0"/>
              <w:overflowPunct w:val="0"/>
              <w:adjustRightInd w:val="0"/>
              <w:ind w:left="200" w:hangingChars="100" w:hanging="200"/>
              <w:jc w:val="both"/>
              <w:textAlignment w:val="baseline"/>
              <w:rPr>
                <w:rFonts w:asciiTheme="majorEastAsia" w:eastAsiaTheme="majorEastAsia" w:hAnsiTheme="majorEastAsia" w:cs="Times New Roman"/>
                <w:sz w:val="20"/>
                <w:szCs w:val="20"/>
              </w:rPr>
            </w:pPr>
            <w:r w:rsidRPr="006A565B">
              <w:rPr>
                <w:rFonts w:asciiTheme="majorEastAsia" w:eastAsiaTheme="majorEastAsia" w:hAnsiTheme="majorEastAsia" w:cs="Times New Roman" w:hint="eastAsia"/>
                <w:sz w:val="20"/>
                <w:szCs w:val="20"/>
              </w:rPr>
              <w:t>付加価値の</w:t>
            </w:r>
          </w:p>
          <w:p w14:paraId="694F80B5" w14:textId="77777777" w:rsidR="00533727" w:rsidRPr="006A565B" w:rsidRDefault="00533727" w:rsidP="00533727">
            <w:pPr>
              <w:widowControl w:val="0"/>
              <w:overflowPunct w:val="0"/>
              <w:adjustRightInd w:val="0"/>
              <w:ind w:left="200" w:hangingChars="100" w:hanging="200"/>
              <w:jc w:val="both"/>
              <w:textAlignment w:val="baseline"/>
              <w:rPr>
                <w:rFonts w:asciiTheme="majorEastAsia" w:eastAsiaTheme="majorEastAsia" w:hAnsiTheme="majorEastAsia" w:cs="Times New Roman"/>
                <w:sz w:val="20"/>
                <w:szCs w:val="20"/>
              </w:rPr>
            </w:pPr>
            <w:r w:rsidRPr="006A565B">
              <w:rPr>
                <w:rFonts w:asciiTheme="majorEastAsia" w:eastAsiaTheme="majorEastAsia" w:hAnsiTheme="majorEastAsia" w:cs="Times New Roman" w:hint="eastAsia"/>
                <w:sz w:val="20"/>
                <w:szCs w:val="20"/>
              </w:rPr>
              <w:t>向上</w:t>
            </w:r>
          </w:p>
        </w:tc>
        <w:tc>
          <w:tcPr>
            <w:tcW w:w="4285" w:type="pct"/>
            <w:shd w:val="clear" w:color="auto" w:fill="auto"/>
          </w:tcPr>
          <w:p w14:paraId="2A09897B" w14:textId="61100C71" w:rsidR="00533727" w:rsidRPr="006A565B" w:rsidRDefault="00BB1D37" w:rsidP="00533727">
            <w:pPr>
              <w:widowControl w:val="0"/>
              <w:overflowPunct w:val="0"/>
              <w:adjustRightInd w:val="0"/>
              <w:jc w:val="both"/>
              <w:textAlignment w:val="baseline"/>
              <w:rPr>
                <w:rFonts w:asciiTheme="majorEastAsia" w:eastAsiaTheme="majorEastAsia" w:hAnsiTheme="majorEastAsia" w:cs="Times New Roman"/>
                <w:sz w:val="21"/>
                <w:szCs w:val="20"/>
              </w:rPr>
            </w:pPr>
            <w:sdt>
              <w:sdtPr>
                <w:rPr>
                  <w:rFonts w:asciiTheme="majorEastAsia" w:eastAsiaTheme="majorEastAsia" w:hAnsiTheme="majorEastAsia" w:cs="Times New Roman" w:hint="eastAsia"/>
                  <w:sz w:val="21"/>
                  <w:szCs w:val="20"/>
                </w:rPr>
                <w:id w:val="1828019393"/>
                <w14:checkbox>
                  <w14:checked w14:val="0"/>
                  <w14:checkedState w14:val="2612" w14:font="ＭＳ ゴシック"/>
                  <w14:uncheckedState w14:val="2610" w14:font="ＭＳ ゴシック"/>
                </w14:checkbox>
              </w:sdtPr>
              <w:sdtEndPr/>
              <w:sdtContent>
                <w:r w:rsidR="00886B37">
                  <w:rPr>
                    <w:rFonts w:ascii="ＭＳ ゴシック" w:eastAsia="ＭＳ ゴシック" w:hAnsi="ＭＳ ゴシック" w:cs="Times New Roman" w:hint="eastAsia"/>
                    <w:sz w:val="21"/>
                    <w:szCs w:val="20"/>
                  </w:rPr>
                  <w:t>☐</w:t>
                </w:r>
              </w:sdtContent>
            </w:sdt>
            <w:r w:rsidR="00533727" w:rsidRPr="006A565B">
              <w:rPr>
                <w:rFonts w:asciiTheme="majorEastAsia" w:eastAsiaTheme="majorEastAsia" w:hAnsiTheme="majorEastAsia" w:cs="Times New Roman" w:hint="eastAsia"/>
                <w:sz w:val="21"/>
                <w:szCs w:val="20"/>
              </w:rPr>
              <w:t xml:space="preserve">新規顧客層への展開　　　</w:t>
            </w:r>
            <w:sdt>
              <w:sdtPr>
                <w:rPr>
                  <w:rFonts w:asciiTheme="majorEastAsia" w:eastAsiaTheme="majorEastAsia" w:hAnsiTheme="majorEastAsia" w:cs="Times New Roman" w:hint="eastAsia"/>
                  <w:sz w:val="21"/>
                  <w:szCs w:val="20"/>
                </w:rPr>
                <w:id w:val="-1561778130"/>
                <w14:checkbox>
                  <w14:checked w14:val="0"/>
                  <w14:checkedState w14:val="2612" w14:font="ＭＳ ゴシック"/>
                  <w14:uncheckedState w14:val="2610" w14:font="ＭＳ ゴシック"/>
                </w14:checkbox>
              </w:sdtPr>
              <w:sdtEndPr/>
              <w:sdtContent>
                <w:r w:rsidR="00886B37">
                  <w:rPr>
                    <w:rFonts w:ascii="ＭＳ ゴシック" w:eastAsia="ＭＳ ゴシック" w:hAnsi="ＭＳ ゴシック" w:cs="Times New Roman" w:hint="eastAsia"/>
                    <w:sz w:val="21"/>
                    <w:szCs w:val="20"/>
                  </w:rPr>
                  <w:t>☐</w:t>
                </w:r>
              </w:sdtContent>
            </w:sdt>
            <w:r w:rsidR="00533727" w:rsidRPr="006A565B">
              <w:rPr>
                <w:rFonts w:asciiTheme="majorEastAsia" w:eastAsiaTheme="majorEastAsia" w:hAnsiTheme="majorEastAsia" w:cs="Times New Roman" w:hint="eastAsia"/>
                <w:sz w:val="21"/>
                <w:szCs w:val="20"/>
              </w:rPr>
              <w:t xml:space="preserve">商圏の拡大　　　　　　</w:t>
            </w:r>
            <w:sdt>
              <w:sdtPr>
                <w:rPr>
                  <w:rFonts w:asciiTheme="majorEastAsia" w:eastAsiaTheme="majorEastAsia" w:hAnsiTheme="majorEastAsia" w:cs="Times New Roman" w:hint="eastAsia"/>
                  <w:sz w:val="21"/>
                  <w:szCs w:val="20"/>
                </w:rPr>
                <w:id w:val="-850173230"/>
                <w14:checkbox>
                  <w14:checked w14:val="0"/>
                  <w14:checkedState w14:val="2612" w14:font="ＭＳ ゴシック"/>
                  <w14:uncheckedState w14:val="2610" w14:font="ＭＳ ゴシック"/>
                </w14:checkbox>
              </w:sdtPr>
              <w:sdtEndPr/>
              <w:sdtContent>
                <w:r w:rsidR="00886B37">
                  <w:rPr>
                    <w:rFonts w:ascii="ＭＳ ゴシック" w:eastAsia="ＭＳ ゴシック" w:hAnsi="ＭＳ ゴシック" w:cs="Times New Roman" w:hint="eastAsia"/>
                    <w:sz w:val="21"/>
                    <w:szCs w:val="20"/>
                  </w:rPr>
                  <w:t>☐</w:t>
                </w:r>
              </w:sdtContent>
            </w:sdt>
            <w:r w:rsidR="00533727" w:rsidRPr="006A565B">
              <w:rPr>
                <w:rFonts w:asciiTheme="majorEastAsia" w:eastAsiaTheme="majorEastAsia" w:hAnsiTheme="majorEastAsia" w:cs="Times New Roman" w:hint="eastAsia"/>
                <w:sz w:val="21"/>
                <w:szCs w:val="20"/>
              </w:rPr>
              <w:t>独自性・独創性の発揮</w:t>
            </w:r>
          </w:p>
          <w:p w14:paraId="4AEBF279" w14:textId="7566A8C5" w:rsidR="00533727" w:rsidRPr="006A565B" w:rsidRDefault="00BB1D37" w:rsidP="00533727">
            <w:pPr>
              <w:widowControl w:val="0"/>
              <w:overflowPunct w:val="0"/>
              <w:adjustRightInd w:val="0"/>
              <w:jc w:val="both"/>
              <w:textAlignment w:val="baseline"/>
              <w:rPr>
                <w:rFonts w:asciiTheme="majorEastAsia" w:eastAsiaTheme="majorEastAsia" w:hAnsiTheme="majorEastAsia" w:cs="Times New Roman"/>
                <w:sz w:val="21"/>
                <w:szCs w:val="20"/>
              </w:rPr>
            </w:pPr>
            <w:sdt>
              <w:sdtPr>
                <w:rPr>
                  <w:rFonts w:asciiTheme="majorEastAsia" w:eastAsiaTheme="majorEastAsia" w:hAnsiTheme="majorEastAsia" w:cs="Times New Roman" w:hint="eastAsia"/>
                  <w:sz w:val="21"/>
                  <w:szCs w:val="20"/>
                </w:rPr>
                <w:id w:val="1812215054"/>
                <w14:checkbox>
                  <w14:checked w14:val="0"/>
                  <w14:checkedState w14:val="2612" w14:font="ＭＳ ゴシック"/>
                  <w14:uncheckedState w14:val="2610" w14:font="ＭＳ ゴシック"/>
                </w14:checkbox>
              </w:sdtPr>
              <w:sdtEndPr/>
              <w:sdtContent>
                <w:r w:rsidR="00886B37">
                  <w:rPr>
                    <w:rFonts w:ascii="ＭＳ ゴシック" w:eastAsia="ＭＳ ゴシック" w:hAnsi="ＭＳ ゴシック" w:cs="Times New Roman" w:hint="eastAsia"/>
                    <w:sz w:val="21"/>
                    <w:szCs w:val="20"/>
                  </w:rPr>
                  <w:t>☐</w:t>
                </w:r>
              </w:sdtContent>
            </w:sdt>
            <w:r w:rsidR="00533727" w:rsidRPr="006A565B">
              <w:rPr>
                <w:rFonts w:asciiTheme="majorEastAsia" w:eastAsiaTheme="majorEastAsia" w:hAnsiTheme="majorEastAsia" w:cs="Times New Roman" w:hint="eastAsia"/>
                <w:sz w:val="21"/>
                <w:szCs w:val="20"/>
              </w:rPr>
              <w:t xml:space="preserve">ブランド力の強化　　　　</w:t>
            </w:r>
            <w:sdt>
              <w:sdtPr>
                <w:rPr>
                  <w:rFonts w:asciiTheme="majorEastAsia" w:eastAsiaTheme="majorEastAsia" w:hAnsiTheme="majorEastAsia" w:cs="Times New Roman" w:hint="eastAsia"/>
                  <w:sz w:val="21"/>
                  <w:szCs w:val="20"/>
                </w:rPr>
                <w:id w:val="-1533958966"/>
                <w14:checkbox>
                  <w14:checked w14:val="0"/>
                  <w14:checkedState w14:val="2612" w14:font="ＭＳ ゴシック"/>
                  <w14:uncheckedState w14:val="2610" w14:font="ＭＳ ゴシック"/>
                </w14:checkbox>
              </w:sdtPr>
              <w:sdtEndPr/>
              <w:sdtContent>
                <w:r w:rsidR="00886B37">
                  <w:rPr>
                    <w:rFonts w:ascii="ＭＳ ゴシック" w:eastAsia="ＭＳ ゴシック" w:hAnsi="ＭＳ ゴシック" w:cs="Times New Roman" w:hint="eastAsia"/>
                    <w:sz w:val="21"/>
                    <w:szCs w:val="20"/>
                  </w:rPr>
                  <w:t>☐</w:t>
                </w:r>
              </w:sdtContent>
            </w:sdt>
            <w:r w:rsidR="00533727" w:rsidRPr="006A565B">
              <w:rPr>
                <w:rFonts w:asciiTheme="majorEastAsia" w:eastAsiaTheme="majorEastAsia" w:hAnsiTheme="majorEastAsia" w:cs="Times New Roman" w:hint="eastAsia"/>
                <w:sz w:val="21"/>
                <w:szCs w:val="20"/>
              </w:rPr>
              <w:t xml:space="preserve">顧客満足度の向上　　　</w:t>
            </w:r>
            <w:sdt>
              <w:sdtPr>
                <w:rPr>
                  <w:rFonts w:asciiTheme="majorEastAsia" w:eastAsiaTheme="majorEastAsia" w:hAnsiTheme="majorEastAsia" w:cs="Times New Roman" w:hint="eastAsia"/>
                  <w:sz w:val="21"/>
                  <w:szCs w:val="20"/>
                </w:rPr>
                <w:id w:val="914830107"/>
                <w14:checkbox>
                  <w14:checked w14:val="0"/>
                  <w14:checkedState w14:val="2612" w14:font="ＭＳ ゴシック"/>
                  <w14:uncheckedState w14:val="2610" w14:font="ＭＳ ゴシック"/>
                </w14:checkbox>
              </w:sdtPr>
              <w:sdtEndPr/>
              <w:sdtContent>
                <w:r w:rsidR="00886B37">
                  <w:rPr>
                    <w:rFonts w:ascii="ＭＳ ゴシック" w:eastAsia="ＭＳ ゴシック" w:hAnsi="ＭＳ ゴシック" w:cs="Times New Roman" w:hint="eastAsia"/>
                    <w:sz w:val="21"/>
                    <w:szCs w:val="20"/>
                  </w:rPr>
                  <w:t>☐</w:t>
                </w:r>
              </w:sdtContent>
            </w:sdt>
            <w:r w:rsidR="00533727" w:rsidRPr="006A565B">
              <w:rPr>
                <w:rFonts w:asciiTheme="majorEastAsia" w:eastAsiaTheme="majorEastAsia" w:hAnsiTheme="majorEastAsia" w:cs="Times New Roman" w:hint="eastAsia"/>
                <w:sz w:val="21"/>
                <w:szCs w:val="20"/>
              </w:rPr>
              <w:t>価値や品質の見える化</w:t>
            </w:r>
          </w:p>
          <w:p w14:paraId="58C1EE09" w14:textId="14FA1263" w:rsidR="00533727" w:rsidRPr="006A565B" w:rsidRDefault="00BB1D37" w:rsidP="00533727">
            <w:pPr>
              <w:widowControl w:val="0"/>
              <w:overflowPunct w:val="0"/>
              <w:adjustRightInd w:val="0"/>
              <w:jc w:val="both"/>
              <w:textAlignment w:val="baseline"/>
              <w:rPr>
                <w:rFonts w:asciiTheme="majorEastAsia" w:eastAsiaTheme="majorEastAsia" w:hAnsiTheme="majorEastAsia" w:cs="Times New Roman"/>
                <w:sz w:val="21"/>
                <w:szCs w:val="20"/>
              </w:rPr>
            </w:pPr>
            <w:sdt>
              <w:sdtPr>
                <w:rPr>
                  <w:rFonts w:asciiTheme="majorEastAsia" w:eastAsiaTheme="majorEastAsia" w:hAnsiTheme="majorEastAsia" w:cs="Times New Roman" w:hint="eastAsia"/>
                  <w:sz w:val="21"/>
                  <w:szCs w:val="20"/>
                </w:rPr>
                <w:id w:val="-580218086"/>
                <w14:checkbox>
                  <w14:checked w14:val="0"/>
                  <w14:checkedState w14:val="2612" w14:font="ＭＳ ゴシック"/>
                  <w14:uncheckedState w14:val="2610" w14:font="ＭＳ ゴシック"/>
                </w14:checkbox>
              </w:sdtPr>
              <w:sdtEndPr/>
              <w:sdtContent>
                <w:r w:rsidR="00886B37">
                  <w:rPr>
                    <w:rFonts w:ascii="ＭＳ ゴシック" w:eastAsia="ＭＳ ゴシック" w:hAnsi="ＭＳ ゴシック" w:cs="Times New Roman" w:hint="eastAsia"/>
                    <w:sz w:val="21"/>
                    <w:szCs w:val="20"/>
                  </w:rPr>
                  <w:t>☐</w:t>
                </w:r>
              </w:sdtContent>
            </w:sdt>
            <w:r w:rsidR="00533727" w:rsidRPr="006A565B">
              <w:rPr>
                <w:rFonts w:asciiTheme="majorEastAsia" w:eastAsiaTheme="majorEastAsia" w:hAnsiTheme="majorEastAsia" w:cs="Times New Roman" w:hint="eastAsia"/>
                <w:sz w:val="21"/>
                <w:szCs w:val="20"/>
              </w:rPr>
              <w:t xml:space="preserve">機能分化・連携　　　　　</w:t>
            </w:r>
            <w:sdt>
              <w:sdtPr>
                <w:rPr>
                  <w:rFonts w:asciiTheme="majorEastAsia" w:eastAsiaTheme="majorEastAsia" w:hAnsiTheme="majorEastAsia" w:cs="Times New Roman" w:hint="eastAsia"/>
                  <w:sz w:val="21"/>
                  <w:szCs w:val="20"/>
                </w:rPr>
                <w:id w:val="-1461490094"/>
                <w14:checkbox>
                  <w14:checked w14:val="0"/>
                  <w14:checkedState w14:val="2612" w14:font="ＭＳ ゴシック"/>
                  <w14:uncheckedState w14:val="2610" w14:font="ＭＳ ゴシック"/>
                </w14:checkbox>
              </w:sdtPr>
              <w:sdtEndPr/>
              <w:sdtContent>
                <w:r w:rsidR="00886B37">
                  <w:rPr>
                    <w:rFonts w:ascii="ＭＳ ゴシック" w:eastAsia="ＭＳ ゴシック" w:hAnsi="ＭＳ ゴシック" w:cs="Times New Roman" w:hint="eastAsia"/>
                    <w:sz w:val="21"/>
                    <w:szCs w:val="20"/>
                  </w:rPr>
                  <w:t>☐</w:t>
                </w:r>
              </w:sdtContent>
            </w:sdt>
            <w:r w:rsidR="00533727" w:rsidRPr="006A565B">
              <w:rPr>
                <w:rFonts w:asciiTheme="majorEastAsia" w:eastAsiaTheme="majorEastAsia" w:hAnsiTheme="majorEastAsia" w:cs="Times New Roman" w:hint="eastAsia"/>
                <w:sz w:val="21"/>
                <w:szCs w:val="20"/>
              </w:rPr>
              <w:t>ＩＴ利活用</w:t>
            </w:r>
          </w:p>
        </w:tc>
      </w:tr>
      <w:tr w:rsidR="00533727" w:rsidRPr="006A565B" w14:paraId="32B288FC" w14:textId="77777777" w:rsidTr="00533727">
        <w:trPr>
          <w:trHeight w:val="273"/>
        </w:trPr>
        <w:tc>
          <w:tcPr>
            <w:tcW w:w="715" w:type="pct"/>
            <w:shd w:val="clear" w:color="auto" w:fill="D9D9D9"/>
          </w:tcPr>
          <w:p w14:paraId="7E2F1604" w14:textId="77777777" w:rsidR="00533727" w:rsidRPr="006A565B" w:rsidRDefault="00533727" w:rsidP="00533727">
            <w:pPr>
              <w:widowControl w:val="0"/>
              <w:overflowPunct w:val="0"/>
              <w:adjustRightInd w:val="0"/>
              <w:jc w:val="both"/>
              <w:textAlignment w:val="baseline"/>
              <w:rPr>
                <w:rFonts w:asciiTheme="majorEastAsia" w:eastAsiaTheme="majorEastAsia" w:hAnsiTheme="majorEastAsia" w:cs="Times New Roman"/>
                <w:sz w:val="20"/>
                <w:szCs w:val="20"/>
              </w:rPr>
            </w:pPr>
            <w:r w:rsidRPr="006A565B">
              <w:rPr>
                <w:rFonts w:asciiTheme="majorEastAsia" w:eastAsiaTheme="majorEastAsia" w:hAnsiTheme="majorEastAsia" w:cs="Times New Roman" w:hint="eastAsia"/>
                <w:sz w:val="20"/>
                <w:szCs w:val="20"/>
              </w:rPr>
              <w:t>効率の向上</w:t>
            </w:r>
          </w:p>
        </w:tc>
        <w:tc>
          <w:tcPr>
            <w:tcW w:w="4285" w:type="pct"/>
            <w:shd w:val="clear" w:color="auto" w:fill="auto"/>
          </w:tcPr>
          <w:p w14:paraId="6F6C8EE3" w14:textId="51905AD9" w:rsidR="00533727" w:rsidRPr="006A565B" w:rsidRDefault="00BB1D37" w:rsidP="00533727">
            <w:pPr>
              <w:widowControl w:val="0"/>
              <w:overflowPunct w:val="0"/>
              <w:adjustRightInd w:val="0"/>
              <w:jc w:val="both"/>
              <w:textAlignment w:val="baseline"/>
              <w:rPr>
                <w:rFonts w:asciiTheme="majorEastAsia" w:eastAsiaTheme="majorEastAsia" w:hAnsiTheme="majorEastAsia" w:cs="Times New Roman"/>
                <w:sz w:val="21"/>
                <w:szCs w:val="20"/>
              </w:rPr>
            </w:pPr>
            <w:sdt>
              <w:sdtPr>
                <w:rPr>
                  <w:rFonts w:asciiTheme="majorEastAsia" w:eastAsiaTheme="majorEastAsia" w:hAnsiTheme="majorEastAsia" w:cs="Times New Roman" w:hint="eastAsia"/>
                  <w:sz w:val="21"/>
                  <w:szCs w:val="20"/>
                </w:rPr>
                <w:id w:val="-1922547683"/>
                <w14:checkbox>
                  <w14:checked w14:val="0"/>
                  <w14:checkedState w14:val="2612" w14:font="ＭＳ ゴシック"/>
                  <w14:uncheckedState w14:val="2610" w14:font="ＭＳ ゴシック"/>
                </w14:checkbox>
              </w:sdtPr>
              <w:sdtEndPr/>
              <w:sdtContent>
                <w:r w:rsidR="00886B37">
                  <w:rPr>
                    <w:rFonts w:ascii="ＭＳ ゴシック" w:eastAsia="ＭＳ ゴシック" w:hAnsi="ＭＳ ゴシック" w:cs="Times New Roman" w:hint="eastAsia"/>
                    <w:sz w:val="21"/>
                    <w:szCs w:val="20"/>
                  </w:rPr>
                  <w:t>☐</w:t>
                </w:r>
              </w:sdtContent>
            </w:sdt>
            <w:r w:rsidR="00533727" w:rsidRPr="006A565B">
              <w:rPr>
                <w:rFonts w:asciiTheme="majorEastAsia" w:eastAsiaTheme="majorEastAsia" w:hAnsiTheme="majorEastAsia" w:cs="Times New Roman" w:hint="eastAsia"/>
                <w:sz w:val="21"/>
                <w:szCs w:val="20"/>
              </w:rPr>
              <w:t xml:space="preserve">サービス提供プロセスの改善　　　　</w:t>
            </w:r>
            <w:sdt>
              <w:sdtPr>
                <w:rPr>
                  <w:rFonts w:asciiTheme="majorEastAsia" w:eastAsiaTheme="majorEastAsia" w:hAnsiTheme="majorEastAsia" w:cs="Times New Roman" w:hint="eastAsia"/>
                  <w:sz w:val="21"/>
                  <w:szCs w:val="20"/>
                </w:rPr>
                <w:id w:val="-461964492"/>
                <w14:checkbox>
                  <w14:checked w14:val="0"/>
                  <w14:checkedState w14:val="2612" w14:font="ＭＳ ゴシック"/>
                  <w14:uncheckedState w14:val="2610" w14:font="ＭＳ ゴシック"/>
                </w14:checkbox>
              </w:sdtPr>
              <w:sdtEndPr/>
              <w:sdtContent>
                <w:r w:rsidR="00886B37">
                  <w:rPr>
                    <w:rFonts w:ascii="ＭＳ ゴシック" w:eastAsia="ＭＳ ゴシック" w:hAnsi="ＭＳ ゴシック" w:cs="Times New Roman" w:hint="eastAsia"/>
                    <w:sz w:val="21"/>
                    <w:szCs w:val="20"/>
                  </w:rPr>
                  <w:t>☐</w:t>
                </w:r>
              </w:sdtContent>
            </w:sdt>
            <w:r w:rsidR="00533727" w:rsidRPr="006A565B">
              <w:rPr>
                <w:rFonts w:asciiTheme="majorEastAsia" w:eastAsiaTheme="majorEastAsia" w:hAnsiTheme="majorEastAsia" w:cs="Times New Roman" w:hint="eastAsia"/>
                <w:sz w:val="21"/>
                <w:szCs w:val="20"/>
              </w:rPr>
              <w:t>ＩＴ利活用</w:t>
            </w:r>
          </w:p>
        </w:tc>
      </w:tr>
    </w:tbl>
    <w:p w14:paraId="063E0265" w14:textId="7AC6A6BC" w:rsidR="00A617B6" w:rsidRPr="006A565B" w:rsidRDefault="00595E44" w:rsidP="00A617B6">
      <w:pPr>
        <w:widowControl w:val="0"/>
        <w:overflowPunct w:val="0"/>
        <w:adjustRightInd w:val="0"/>
        <w:jc w:val="both"/>
        <w:textAlignment w:val="baseline"/>
        <w:rPr>
          <w:rFonts w:asciiTheme="majorEastAsia" w:eastAsiaTheme="majorEastAsia" w:hAnsiTheme="majorEastAsia" w:cs="Times New Roman"/>
          <w:bCs/>
          <w:sz w:val="14"/>
          <w:szCs w:val="16"/>
        </w:rPr>
      </w:pPr>
      <w:r>
        <w:rPr>
          <w:rFonts w:asciiTheme="majorEastAsia" w:eastAsiaTheme="majorEastAsia" w:hAnsiTheme="majorEastAsia" w:cs="Times New Roman" w:hint="eastAsia"/>
          <w:sz w:val="21"/>
          <w:szCs w:val="22"/>
        </w:rPr>
        <w:t>（５</w:t>
      </w:r>
      <w:r w:rsidR="00AE143E">
        <w:rPr>
          <w:rFonts w:asciiTheme="majorEastAsia" w:eastAsiaTheme="majorEastAsia" w:hAnsiTheme="majorEastAsia" w:cs="Times New Roman" w:hint="eastAsia"/>
          <w:sz w:val="21"/>
          <w:szCs w:val="22"/>
        </w:rPr>
        <w:t>）具体的</w:t>
      </w:r>
      <w:r w:rsidR="00A617B6" w:rsidRPr="006A565B">
        <w:rPr>
          <w:rFonts w:asciiTheme="majorEastAsia" w:eastAsiaTheme="majorEastAsia" w:hAnsiTheme="majorEastAsia" w:cs="Times New Roman" w:hint="eastAsia"/>
          <w:sz w:val="21"/>
          <w:szCs w:val="22"/>
        </w:rPr>
        <w:t>内容</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10446"/>
      </w:tblGrid>
      <w:tr w:rsidR="00A617B6" w:rsidRPr="006A565B" w14:paraId="40CB17FA" w14:textId="77777777" w:rsidTr="00A47895">
        <w:trPr>
          <w:trHeight w:val="4057"/>
        </w:trPr>
        <w:tc>
          <w:tcPr>
            <w:tcW w:w="5000" w:type="pct"/>
            <w:shd w:val="clear" w:color="auto" w:fill="auto"/>
          </w:tcPr>
          <w:p w14:paraId="13EE7DD0" w14:textId="4CA481B7" w:rsidR="00A617B6" w:rsidRPr="006A565B" w:rsidRDefault="00AE143E" w:rsidP="004A73AC">
            <w:pPr>
              <w:widowControl w:val="0"/>
              <w:overflowPunct w:val="0"/>
              <w:adjustRightInd w:val="0"/>
              <w:jc w:val="both"/>
              <w:textAlignment w:val="baseline"/>
              <w:rPr>
                <w:rFonts w:asciiTheme="majorEastAsia" w:eastAsiaTheme="majorEastAsia" w:hAnsiTheme="majorEastAsia" w:cs="Times New Roman"/>
                <w:sz w:val="22"/>
                <w:szCs w:val="22"/>
                <w:u w:val="double"/>
              </w:rPr>
            </w:pPr>
            <w:r>
              <w:rPr>
                <w:rFonts w:asciiTheme="majorEastAsia" w:eastAsiaTheme="majorEastAsia" w:hAnsiTheme="majorEastAsia" w:cs="Times New Roman" w:hint="eastAsia"/>
                <w:sz w:val="22"/>
                <w:szCs w:val="22"/>
                <w:u w:val="double"/>
              </w:rPr>
              <w:t>その１：補助事業の具体的</w:t>
            </w:r>
            <w:r w:rsidR="00A617B6" w:rsidRPr="006A565B">
              <w:rPr>
                <w:rFonts w:asciiTheme="majorEastAsia" w:eastAsiaTheme="majorEastAsia" w:hAnsiTheme="majorEastAsia" w:cs="Times New Roman" w:hint="eastAsia"/>
                <w:sz w:val="22"/>
                <w:szCs w:val="22"/>
                <w:u w:val="double"/>
              </w:rPr>
              <w:t>取組内容</w:t>
            </w:r>
          </w:p>
          <w:p w14:paraId="2C7F4F89" w14:textId="5E345876" w:rsidR="0099028C" w:rsidRDefault="00B76BFF" w:rsidP="00F95771">
            <w:pPr>
              <w:pStyle w:val="af1"/>
              <w:ind w:left="694" w:hanging="214"/>
              <w:rPr>
                <w:rFonts w:ascii="ＭＳ ゴシック" w:eastAsia="ＭＳ ゴシック" w:hAnsi="ＭＳ ゴシック"/>
                <w:b/>
                <w:color w:val="000000"/>
                <w:sz w:val="22"/>
              </w:rPr>
            </w:pPr>
            <w:r w:rsidRPr="00B76BFF">
              <w:rPr>
                <w:rFonts w:asciiTheme="majorEastAsia" w:eastAsiaTheme="majorEastAsia" w:hAnsiTheme="majorEastAsia" w:hint="eastAsia"/>
              </w:rPr>
              <w:t xml:space="preserve">①　</w:t>
            </w:r>
            <w:r w:rsidR="0099028C" w:rsidRPr="00792CDE">
              <w:rPr>
                <w:rFonts w:ascii="ＭＳ ゴシック" w:eastAsia="ＭＳ ゴシック" w:hAnsi="ＭＳ ゴシック" w:hint="eastAsia"/>
                <w:b/>
                <w:color w:val="000000"/>
                <w:sz w:val="22"/>
              </w:rPr>
              <w:t>[事業の背景]</w:t>
            </w:r>
          </w:p>
          <w:p w14:paraId="0D50E1D5" w14:textId="656AB0B5" w:rsidR="00726B23" w:rsidRDefault="0099028C" w:rsidP="005F6F8D">
            <w:pPr>
              <w:pStyle w:val="af3"/>
              <w:spacing w:line="280" w:lineRule="exact"/>
              <w:ind w:leftChars="0" w:left="450" w:firstLineChars="100" w:firstLine="210"/>
              <w:rPr>
                <w:rFonts w:ascii="ＭＳ ゴシック" w:eastAsia="ＭＳ ゴシック" w:hAnsi="ＭＳ ゴシック"/>
              </w:rPr>
            </w:pPr>
            <w:r>
              <w:rPr>
                <w:rFonts w:ascii="ＭＳ ゴシック" w:eastAsia="ＭＳ ゴシック" w:hAnsi="ＭＳ ゴシック" w:hint="eastAsia"/>
              </w:rPr>
              <w:t>当社は金属のプレスメーカとして昭和35年に創業し、今年で62年目を迎えた。昭和45年ごろから、トヨタ自動車のワンボックスカーのハイエースの後輪サスペンションのプレス加工部品を納入してきており、当社の主力製品となっている。</w:t>
            </w:r>
          </w:p>
          <w:p w14:paraId="5F721CD9" w14:textId="682A9B6D" w:rsidR="005F6F8D" w:rsidRDefault="001268F6" w:rsidP="00726B23">
            <w:pPr>
              <w:pStyle w:val="af3"/>
              <w:spacing w:line="280" w:lineRule="exact"/>
              <w:ind w:leftChars="0" w:left="450" w:firstLineChars="1800" w:firstLine="3780"/>
              <w:rPr>
                <w:rFonts w:ascii="ＭＳ ゴシック" w:eastAsia="ＭＳ ゴシック" w:hAnsi="ＭＳ ゴシック"/>
              </w:rPr>
            </w:pPr>
            <w:r>
              <w:rPr>
                <w:rFonts w:ascii="ＭＳ ゴシック" w:eastAsia="ＭＳ ゴシック" w:hAnsi="ＭＳ ゴシック" w:hint="eastAsia"/>
              </w:rPr>
              <w:t xml:space="preserve">　図１：電気自動車（EV）販売台数構成比</w:t>
            </w:r>
          </w:p>
          <w:p w14:paraId="4DF663B5" w14:textId="0D68E3A3" w:rsidR="00726B23" w:rsidRPr="00726B23" w:rsidRDefault="00726B23" w:rsidP="00726B23">
            <w:pPr>
              <w:pStyle w:val="af3"/>
              <w:spacing w:line="280" w:lineRule="exact"/>
              <w:ind w:leftChars="0" w:left="450" w:firstLineChars="100" w:firstLine="210"/>
              <w:rPr>
                <w:rFonts w:ascii="ＭＳ ゴシック" w:eastAsia="ＭＳ ゴシック" w:hAnsi="ＭＳ ゴシック"/>
              </w:rPr>
            </w:pPr>
            <w:r>
              <w:rPr>
                <w:rFonts w:ascii="ＭＳ ゴシック" w:eastAsia="ＭＳ ゴシック" w:hAnsi="ＭＳ ゴシック" w:hint="eastAsia"/>
              </w:rPr>
              <w:t>一方で</w:t>
            </w:r>
            <w:r w:rsidR="001268F6">
              <w:rPr>
                <w:rFonts w:asciiTheme="majorEastAsia" w:eastAsiaTheme="majorEastAsia" w:hAnsiTheme="majorEastAsia" w:hint="eastAsia"/>
                <w:noProof/>
                <w:sz w:val="22"/>
                <w:u w:val="double"/>
              </w:rPr>
              <w:drawing>
                <wp:anchor distT="0" distB="0" distL="114300" distR="114300" simplePos="0" relativeHeight="251665408" behindDoc="0" locked="0" layoutInCell="1" allowOverlap="1" wp14:anchorId="4B53335E" wp14:editId="3628BBA3">
                  <wp:simplePos x="0" y="0"/>
                  <wp:positionH relativeFrom="column">
                    <wp:posOffset>2567940</wp:posOffset>
                  </wp:positionH>
                  <wp:positionV relativeFrom="paragraph">
                    <wp:posOffset>57785</wp:posOffset>
                  </wp:positionV>
                  <wp:extent cx="3947795" cy="2711450"/>
                  <wp:effectExtent l="0" t="0" r="0" b="0"/>
                  <wp:wrapSquare wrapText="bothSides"/>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47795" cy="2711450"/>
                          </a:xfrm>
                          <a:prstGeom prst="rect">
                            <a:avLst/>
                          </a:prstGeom>
                          <a:noFill/>
                          <a:ln>
                            <a:noFill/>
                          </a:ln>
                        </pic:spPr>
                      </pic:pic>
                    </a:graphicData>
                  </a:graphic>
                  <wp14:sizeRelH relativeFrom="page">
                    <wp14:pctWidth>0</wp14:pctWidth>
                  </wp14:sizeRelH>
                  <wp14:sizeRelV relativeFrom="page">
                    <wp14:pctHeight>0</wp14:pctHeight>
                  </wp14:sizeRelV>
                </wp:anchor>
              </w:drawing>
            </w:r>
            <w:r w:rsidR="005F6F8D" w:rsidRPr="005F6F8D">
              <w:rPr>
                <w:rFonts w:ascii="ＭＳ ゴシック" w:eastAsia="ＭＳ ゴシック" w:hAnsi="ＭＳ ゴシック" w:hint="eastAsia"/>
              </w:rPr>
              <w:t>自動車業界の新たな潮流を示す、「</w:t>
            </w:r>
            <w:r w:rsidR="005F6F8D" w:rsidRPr="005F6F8D">
              <w:rPr>
                <w:rFonts w:ascii="ＭＳ ゴシック" w:eastAsia="ＭＳ ゴシック" w:hAnsi="ＭＳ ゴシック"/>
              </w:rPr>
              <w:t>CASE」という言葉が</w:t>
            </w:r>
            <w:r>
              <w:rPr>
                <w:rFonts w:ascii="ＭＳ ゴシック" w:eastAsia="ＭＳ ゴシック" w:hAnsi="ＭＳ ゴシック" w:hint="eastAsia"/>
              </w:rPr>
              <w:t>近年</w:t>
            </w:r>
            <w:r w:rsidR="005F6F8D" w:rsidRPr="005F6F8D">
              <w:rPr>
                <w:rFonts w:ascii="ＭＳ ゴシック" w:eastAsia="ＭＳ ゴシック" w:hAnsi="ＭＳ ゴシック"/>
              </w:rPr>
              <w:t>注目されてい</w:t>
            </w:r>
            <w:r>
              <w:rPr>
                <w:rFonts w:ascii="ＭＳ ゴシック" w:eastAsia="ＭＳ ゴシック" w:hAnsi="ＭＳ ゴシック" w:hint="eastAsia"/>
              </w:rPr>
              <w:t>る</w:t>
            </w:r>
            <w:r w:rsidR="005F6F8D" w:rsidRPr="005F6F8D">
              <w:rPr>
                <w:rFonts w:ascii="ＭＳ ゴシック" w:eastAsia="ＭＳ ゴシック" w:hAnsi="ＭＳ ゴシック"/>
              </w:rPr>
              <w:t>。CASEは100年に一度ともいわれる自動車業界の変革を象徴するキーワードであり、自動車のあり方にも関わる概念です。</w:t>
            </w:r>
            <w:r w:rsidR="005F6F8D" w:rsidRPr="00726B23">
              <w:rPr>
                <w:rFonts w:ascii="ＭＳ ゴシック" w:eastAsia="ＭＳ ゴシック" w:hAnsi="ＭＳ ゴシック"/>
              </w:rPr>
              <w:t>CASEとはC（</w:t>
            </w:r>
            <w:r w:rsidR="005F6F8D" w:rsidRPr="00726B23">
              <w:rPr>
                <w:rFonts w:ascii="ＭＳ ゴシック" w:eastAsia="ＭＳ ゴシック" w:hAnsi="ＭＳ ゴシック"/>
                <w:sz w:val="18"/>
                <w:szCs w:val="18"/>
              </w:rPr>
              <w:t>Connected）</w:t>
            </w:r>
            <w:r w:rsidR="005F6F8D" w:rsidRPr="00726B23">
              <w:rPr>
                <w:rFonts w:ascii="ＭＳ ゴシック" w:eastAsia="ＭＳ ゴシック" w:hAnsi="ＭＳ ゴシック"/>
              </w:rPr>
              <w:t>：自動車のIoT</w:t>
            </w:r>
          </w:p>
          <w:p w14:paraId="61E1EC1F" w14:textId="62C37EA9" w:rsidR="00726B23" w:rsidRDefault="005F6F8D" w:rsidP="00726B23">
            <w:pPr>
              <w:pStyle w:val="af3"/>
              <w:spacing w:line="280" w:lineRule="exact"/>
              <w:ind w:leftChars="0" w:left="450"/>
              <w:rPr>
                <w:rFonts w:ascii="ＭＳ ゴシック" w:eastAsia="ＭＳ ゴシック" w:hAnsi="ＭＳ ゴシック"/>
              </w:rPr>
            </w:pPr>
            <w:r w:rsidRPr="005F6F8D">
              <w:rPr>
                <w:rFonts w:ascii="ＭＳ ゴシック" w:eastAsia="ＭＳ ゴシック" w:hAnsi="ＭＳ ゴシック"/>
              </w:rPr>
              <w:t>A</w:t>
            </w:r>
            <w:r w:rsidRPr="00726B23">
              <w:rPr>
                <w:rFonts w:ascii="ＭＳ ゴシック" w:eastAsia="ＭＳ ゴシック" w:hAnsi="ＭＳ ゴシック"/>
                <w:sz w:val="18"/>
                <w:szCs w:val="18"/>
              </w:rPr>
              <w:t>（Autonomous）</w:t>
            </w:r>
            <w:r w:rsidRPr="005F6F8D">
              <w:rPr>
                <w:rFonts w:ascii="ＭＳ ゴシック" w:eastAsia="ＭＳ ゴシック" w:hAnsi="ＭＳ ゴシック"/>
              </w:rPr>
              <w:t>：自動運転</w:t>
            </w:r>
          </w:p>
          <w:p w14:paraId="46C3E7E3" w14:textId="11F5C282" w:rsidR="00726B23" w:rsidRDefault="005F6F8D" w:rsidP="00726B23">
            <w:pPr>
              <w:pStyle w:val="af3"/>
              <w:spacing w:line="280" w:lineRule="exact"/>
              <w:ind w:leftChars="0" w:left="450"/>
              <w:rPr>
                <w:rFonts w:ascii="ＭＳ ゴシック" w:eastAsia="ＭＳ ゴシック" w:hAnsi="ＭＳ ゴシック"/>
              </w:rPr>
            </w:pPr>
            <w:r w:rsidRPr="005F6F8D">
              <w:rPr>
                <w:rFonts w:ascii="ＭＳ ゴシック" w:eastAsia="ＭＳ ゴシック" w:hAnsi="ＭＳ ゴシック"/>
              </w:rPr>
              <w:t>S</w:t>
            </w:r>
            <w:r w:rsidRPr="00726B23">
              <w:rPr>
                <w:rFonts w:ascii="ＭＳ ゴシック" w:eastAsia="ＭＳ ゴシック" w:hAnsi="ＭＳ ゴシック"/>
                <w:sz w:val="18"/>
                <w:szCs w:val="18"/>
              </w:rPr>
              <w:t>（Shared &amp; Services）</w:t>
            </w:r>
            <w:r w:rsidRPr="005F6F8D">
              <w:rPr>
                <w:rFonts w:ascii="ＭＳ ゴシック" w:eastAsia="ＭＳ ゴシック" w:hAnsi="ＭＳ ゴシック"/>
              </w:rPr>
              <w:t>：所有から共有</w:t>
            </w:r>
          </w:p>
          <w:p w14:paraId="2890E7DE" w14:textId="593B7E5E" w:rsidR="002B1434" w:rsidRDefault="005F6F8D" w:rsidP="00726B23">
            <w:pPr>
              <w:pStyle w:val="af3"/>
              <w:spacing w:line="280" w:lineRule="exact"/>
              <w:ind w:leftChars="0" w:left="450"/>
              <w:rPr>
                <w:rFonts w:ascii="ＭＳ ゴシック" w:eastAsia="ＭＳ ゴシック" w:hAnsi="ＭＳ ゴシック"/>
              </w:rPr>
            </w:pPr>
            <w:r w:rsidRPr="005F6F8D">
              <w:rPr>
                <w:rFonts w:ascii="ＭＳ ゴシック" w:eastAsia="ＭＳ ゴシック" w:hAnsi="ＭＳ ゴシック"/>
              </w:rPr>
              <w:t>E（Electric）：電気自動車</w:t>
            </w:r>
          </w:p>
          <w:p w14:paraId="52E698B8" w14:textId="18C7C77E" w:rsidR="000939CE" w:rsidRDefault="005F6F8D" w:rsidP="000939CE">
            <w:pPr>
              <w:pStyle w:val="af3"/>
              <w:spacing w:line="280" w:lineRule="exact"/>
              <w:ind w:leftChars="0" w:left="450"/>
              <w:rPr>
                <w:rFonts w:ascii="ＭＳ ゴシック" w:eastAsia="ＭＳ ゴシック" w:hAnsi="ＭＳ ゴシック"/>
              </w:rPr>
            </w:pPr>
            <w:r w:rsidRPr="005F6F8D">
              <w:rPr>
                <w:rFonts w:ascii="ＭＳ ゴシック" w:eastAsia="ＭＳ ゴシック" w:hAnsi="ＭＳ ゴシック" w:hint="eastAsia"/>
              </w:rPr>
              <w:t>の頭文字をもとにした造語で、中でも電気自動車へのシフトについて、</w:t>
            </w:r>
            <w:r w:rsidR="004C0782" w:rsidRPr="005F6F8D">
              <w:rPr>
                <w:rFonts w:ascii="ＭＳ ゴシック" w:eastAsia="ＭＳ ゴシック" w:hAnsi="ＭＳ ゴシック"/>
              </w:rPr>
              <w:t>2050年までにカーボンニュートラルな社会を実現するというパリ協定の目標を達成するには、2040年までにガソリン・ディーゼル車の製造を廃止しなければならないと試算されて</w:t>
            </w:r>
            <w:r w:rsidR="001268F6">
              <w:rPr>
                <w:rFonts w:ascii="ＭＳ ゴシック" w:eastAsia="ＭＳ ゴシック" w:hAnsi="ＭＳ ゴシック" w:hint="eastAsia"/>
              </w:rPr>
              <w:t>おり、図１の通り2030年には自動車販売台数の構成比で電気自動車が50％を超える予測をされている</w:t>
            </w:r>
            <w:r w:rsidR="004C0782" w:rsidRPr="005F6F8D">
              <w:rPr>
                <w:rFonts w:ascii="ＭＳ ゴシック" w:eastAsia="ＭＳ ゴシック" w:hAnsi="ＭＳ ゴシック"/>
              </w:rPr>
              <w:t>。</w:t>
            </w:r>
            <w:r w:rsidR="001E3037">
              <w:rPr>
                <w:rFonts w:ascii="ＭＳ ゴシック" w:eastAsia="ＭＳ ゴシック" w:hAnsi="ＭＳ ゴシック" w:hint="eastAsia"/>
              </w:rPr>
              <w:t>このような自動車業界の潮流は</w:t>
            </w:r>
            <w:r w:rsidR="001268F6" w:rsidRPr="005F6F8D">
              <w:rPr>
                <w:rFonts w:ascii="ＭＳ ゴシック" w:eastAsia="ＭＳ ゴシック" w:hAnsi="ＭＳ ゴシック"/>
              </w:rPr>
              <w:t>ガソリン・ディーゼル車の</w:t>
            </w:r>
            <w:r w:rsidR="001268F6">
              <w:rPr>
                <w:rFonts w:ascii="ＭＳ ゴシック" w:eastAsia="ＭＳ ゴシック" w:hAnsi="ＭＳ ゴシック" w:hint="eastAsia"/>
              </w:rPr>
              <w:t>販売台数の減少</w:t>
            </w:r>
            <w:r w:rsidR="00726B23">
              <w:rPr>
                <w:rFonts w:ascii="ＭＳ ゴシック" w:eastAsia="ＭＳ ゴシック" w:hAnsi="ＭＳ ゴシック" w:hint="eastAsia"/>
              </w:rPr>
              <w:t>＝</w:t>
            </w:r>
            <w:r w:rsidR="001E3037">
              <w:rPr>
                <w:rFonts w:ascii="ＭＳ ゴシック" w:eastAsia="ＭＳ ゴシック" w:hAnsi="ＭＳ ゴシック" w:hint="eastAsia"/>
              </w:rPr>
              <w:t>当社主力製品が減少することを意味し、</w:t>
            </w:r>
            <w:r w:rsidR="00502A91">
              <w:rPr>
                <w:rFonts w:ascii="ＭＳ ゴシック" w:eastAsia="ＭＳ ゴシック" w:hAnsi="ＭＳ ゴシック" w:hint="eastAsia"/>
              </w:rPr>
              <w:t>成り行きでは事業の存続に多大な影響を及ぼすことが</w:t>
            </w:r>
            <w:r w:rsidR="00726B23">
              <w:rPr>
                <w:rFonts w:ascii="ＭＳ ゴシック" w:eastAsia="ＭＳ ゴシック" w:hAnsi="ＭＳ ゴシック" w:hint="eastAsia"/>
              </w:rPr>
              <w:t>予想</w:t>
            </w:r>
            <w:r w:rsidR="00502A91">
              <w:rPr>
                <w:rFonts w:ascii="ＭＳ ゴシック" w:eastAsia="ＭＳ ゴシック" w:hAnsi="ＭＳ ゴシック" w:hint="eastAsia"/>
              </w:rPr>
              <w:t>される。そこで、</w:t>
            </w:r>
            <w:r w:rsidR="00502A91" w:rsidRPr="005F6F8D">
              <w:rPr>
                <w:rFonts w:ascii="ＭＳ ゴシック" w:eastAsia="ＭＳ ゴシック" w:hAnsi="ＭＳ ゴシック"/>
              </w:rPr>
              <w:t>CASE</w:t>
            </w:r>
            <w:r w:rsidR="00502A91">
              <w:rPr>
                <w:rFonts w:ascii="ＭＳ ゴシック" w:eastAsia="ＭＳ ゴシック" w:hAnsi="ＭＳ ゴシック" w:hint="eastAsia"/>
              </w:rPr>
              <w:t>に関連する新規部品の開発は当社の成長には</w:t>
            </w:r>
            <w:r w:rsidR="00726B23">
              <w:rPr>
                <w:rFonts w:ascii="ＭＳ ゴシック" w:eastAsia="ＭＳ ゴシック" w:hAnsi="ＭＳ ゴシック" w:hint="eastAsia"/>
              </w:rPr>
              <w:t>必要不可欠な</w:t>
            </w:r>
            <w:r w:rsidR="00502A91">
              <w:rPr>
                <w:rFonts w:ascii="ＭＳ ゴシック" w:eastAsia="ＭＳ ゴシック" w:hAnsi="ＭＳ ゴシック" w:hint="eastAsia"/>
              </w:rPr>
              <w:t>取り組みである。</w:t>
            </w:r>
          </w:p>
          <w:p w14:paraId="38262819" w14:textId="1C559A8B" w:rsidR="000939CE" w:rsidRDefault="00BD2416" w:rsidP="000939CE">
            <w:pPr>
              <w:pStyle w:val="af3"/>
              <w:spacing w:line="280" w:lineRule="exact"/>
              <w:ind w:leftChars="0" w:left="450"/>
              <w:rPr>
                <w:rFonts w:ascii="ＭＳ ゴシック" w:eastAsia="ＭＳ ゴシック" w:hAnsi="ＭＳ ゴシック"/>
              </w:rPr>
            </w:pPr>
            <w:r w:rsidRPr="00CE416C">
              <w:rPr>
                <w:rFonts w:asciiTheme="majorEastAsia" w:eastAsiaTheme="majorEastAsia" w:hAnsiTheme="majorEastAsia" w:cs="ＭＳ 明朝"/>
                <w:noProof/>
                <w:szCs w:val="21"/>
              </w:rPr>
              <mc:AlternateContent>
                <mc:Choice Requires="wps">
                  <w:drawing>
                    <wp:anchor distT="45720" distB="45720" distL="114300" distR="114300" simplePos="0" relativeHeight="251697152" behindDoc="0" locked="0" layoutInCell="1" allowOverlap="1" wp14:anchorId="65675B51" wp14:editId="498FA4B8">
                      <wp:simplePos x="0" y="0"/>
                      <wp:positionH relativeFrom="column">
                        <wp:posOffset>3562350</wp:posOffset>
                      </wp:positionH>
                      <wp:positionV relativeFrom="paragraph">
                        <wp:posOffset>92710</wp:posOffset>
                      </wp:positionV>
                      <wp:extent cx="2820670" cy="1404620"/>
                      <wp:effectExtent l="0" t="0" r="0" b="0"/>
                      <wp:wrapSquare wrapText="bothSides"/>
                      <wp:docPr id="2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0670" cy="1404620"/>
                              </a:xfrm>
                              <a:prstGeom prst="rect">
                                <a:avLst/>
                              </a:prstGeom>
                              <a:solidFill>
                                <a:srgbClr val="FFFFFF"/>
                              </a:solidFill>
                              <a:ln w="9525">
                                <a:noFill/>
                                <a:miter lim="800000"/>
                                <a:headEnd/>
                                <a:tailEnd/>
                              </a:ln>
                            </wps:spPr>
                            <wps:txbx>
                              <w:txbxContent>
                                <w:p w14:paraId="40128256" w14:textId="4DC9B444" w:rsidR="00BD2416" w:rsidRPr="00CE416C" w:rsidRDefault="00BD2416" w:rsidP="00BD2416">
                                  <w:pPr>
                                    <w:rPr>
                                      <w:sz w:val="21"/>
                                      <w:szCs w:val="21"/>
                                    </w:rPr>
                                  </w:pPr>
                                  <w:r w:rsidRPr="00CE416C">
                                    <w:rPr>
                                      <w:rFonts w:hint="eastAsia"/>
                                      <w:sz w:val="21"/>
                                      <w:szCs w:val="21"/>
                                    </w:rPr>
                                    <w:t>図</w:t>
                                  </w:r>
                                  <w:r>
                                    <w:rPr>
                                      <w:rFonts w:hint="eastAsia"/>
                                      <w:sz w:val="21"/>
                                      <w:szCs w:val="21"/>
                                    </w:rPr>
                                    <w:t>２：プレス加工</w:t>
                                  </w:r>
                                  <w:r w:rsidR="00912589">
                                    <w:rPr>
                                      <w:rFonts w:hint="eastAsia"/>
                                      <w:sz w:val="21"/>
                                      <w:szCs w:val="21"/>
                                    </w:rPr>
                                    <w:t>の動的精度の主な項目</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5675B51" id="_x0000_t202" coordsize="21600,21600" o:spt="202" path="m,l,21600r21600,l21600,xe">
                      <v:stroke joinstyle="miter"/>
                      <v:path gradientshapeok="t" o:connecttype="rect"/>
                    </v:shapetype>
                    <v:shape id="テキスト ボックス 2" o:spid="_x0000_s1026" type="#_x0000_t202" style="position:absolute;left:0;text-align:left;margin-left:280.5pt;margin-top:7.3pt;width:222.1pt;height:110.6pt;z-index:2516971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" stroked="f">
                      <v:textbox style="mso-fit-shape-to-text:t">
                        <w:txbxContent>
                          <w:p w14:paraId="40128256" w14:textId="4DC9B444" w:rsidR="00BD2416" w:rsidRPr="00CE416C" w:rsidRDefault="00BD2416" w:rsidP="00BD2416">
                            <w:pPr>
                              <w:rPr>
                                <w:sz w:val="21"/>
                                <w:szCs w:val="21"/>
                              </w:rPr>
                            </w:pPr>
                            <w:r w:rsidRPr="00CE416C">
                              <w:rPr>
                                <w:rFonts w:hint="eastAsia"/>
                                <w:sz w:val="21"/>
                                <w:szCs w:val="21"/>
                              </w:rPr>
                              <w:t>図</w:t>
                            </w:r>
                            <w:r>
                              <w:rPr>
                                <w:rFonts w:hint="eastAsia"/>
                                <w:sz w:val="21"/>
                                <w:szCs w:val="21"/>
                              </w:rPr>
                              <w:t>２：プレス加工</w:t>
                            </w:r>
                            <w:r w:rsidR="00912589">
                              <w:rPr>
                                <w:rFonts w:hint="eastAsia"/>
                                <w:sz w:val="21"/>
                                <w:szCs w:val="21"/>
                              </w:rPr>
                              <w:t>の動的精度の主な項目</w:t>
                            </w:r>
                          </w:p>
                        </w:txbxContent>
                      </v:textbox>
                      <w10:wrap type="square"/>
                    </v:shape>
                  </w:pict>
                </mc:Fallback>
              </mc:AlternateContent>
            </w:r>
          </w:p>
          <w:p w14:paraId="6179B3F1" w14:textId="0FB00641" w:rsidR="000939CE" w:rsidRDefault="006A1D9B" w:rsidP="000939CE">
            <w:pPr>
              <w:pStyle w:val="af3"/>
              <w:spacing w:line="280" w:lineRule="exact"/>
              <w:ind w:leftChars="0" w:left="450"/>
              <w:rPr>
                <w:rFonts w:ascii="ＭＳ ゴシック" w:eastAsia="ＭＳ ゴシック" w:hAnsi="ＭＳ ゴシック"/>
              </w:rPr>
            </w:pPr>
            <w:r>
              <w:rPr>
                <w:noProof/>
              </w:rPr>
              <w:drawing>
                <wp:anchor distT="0" distB="0" distL="114300" distR="114300" simplePos="0" relativeHeight="251693056" behindDoc="0" locked="0" layoutInCell="1" allowOverlap="1" wp14:anchorId="667D3BE3" wp14:editId="0A435D21">
                  <wp:simplePos x="0" y="0"/>
                  <wp:positionH relativeFrom="column">
                    <wp:posOffset>3603625</wp:posOffset>
                  </wp:positionH>
                  <wp:positionV relativeFrom="paragraph">
                    <wp:posOffset>228600</wp:posOffset>
                  </wp:positionV>
                  <wp:extent cx="2923540" cy="1397000"/>
                  <wp:effectExtent l="0" t="0" r="0" b="0"/>
                  <wp:wrapSquare wrapText="bothSides"/>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2407" t="43010" r="33156" b="27742"/>
                          <a:stretch/>
                        </pic:blipFill>
                        <pic:spPr bwMode="auto">
                          <a:xfrm>
                            <a:off x="0" y="0"/>
                            <a:ext cx="2923540" cy="1397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939CE" w:rsidRPr="000939CE">
              <w:rPr>
                <w:rFonts w:ascii="ＭＳ ゴシック" w:eastAsia="ＭＳ ゴシック" w:hAnsi="ＭＳ ゴシック" w:hint="eastAsia"/>
              </w:rPr>
              <w:t>プレスの</w:t>
            </w:r>
            <w:r w:rsidR="000939CE" w:rsidRPr="000939CE">
              <w:rPr>
                <w:rFonts w:ascii="ＭＳ ゴシック" w:eastAsia="ＭＳ ゴシック" w:hAnsi="ＭＳ ゴシック"/>
              </w:rPr>
              <w:t>JISに規定されている静的精度の主な項目は、スライドとボルスタの真直</w:t>
            </w:r>
            <w:r w:rsidR="000939CE" w:rsidRPr="000939CE">
              <w:rPr>
                <w:rFonts w:ascii="ＭＳ ゴシック" w:eastAsia="ＭＳ ゴシック" w:hAnsi="ＭＳ ゴシック" w:hint="eastAsia"/>
              </w:rPr>
              <w:t>度、平行度、直角度であり、これがプレス加工製品の精度に影響する。</w:t>
            </w:r>
            <w:r w:rsidR="00912589">
              <w:rPr>
                <w:rFonts w:ascii="ＭＳ ゴシック" w:eastAsia="ＭＳ ゴシック" w:hAnsi="ＭＳ ゴシック" w:hint="eastAsia"/>
              </w:rPr>
              <w:t>（図２参照）</w:t>
            </w:r>
            <w:r w:rsidR="000939CE" w:rsidRPr="000939CE">
              <w:rPr>
                <w:rFonts w:ascii="ＭＳ ゴシック" w:eastAsia="ＭＳ ゴシック" w:hAnsi="ＭＳ ゴシック" w:hint="eastAsia"/>
              </w:rPr>
              <w:t>実際の加工においては、プレスの伸びやたわみに関係する剛性とスライドの運動・速度特性を含めた動的精度が重要になり、製品の成形性、寸法精度や金型寿命に大きく影響する。製品精度は素材、金型、潤滑等と総合的に関連するため、プレス要因で考えると製品の厚さの寸法精度は縦剛性、そして振れや曲がりや平行度は横剛性や運動特性に</w:t>
            </w:r>
            <w:r>
              <w:rPr>
                <w:rFonts w:ascii="ＭＳ ゴシック" w:eastAsia="ＭＳ ゴシック" w:hAnsi="ＭＳ ゴシック" w:hint="eastAsia"/>
              </w:rPr>
              <w:t>影響</w:t>
            </w:r>
            <w:r w:rsidR="000939CE" w:rsidRPr="000939CE">
              <w:rPr>
                <w:rFonts w:ascii="ＭＳ ゴシック" w:eastAsia="ＭＳ ゴシック" w:hAnsi="ＭＳ ゴシック" w:hint="eastAsia"/>
              </w:rPr>
              <w:t>する。</w:t>
            </w:r>
          </w:p>
          <w:p w14:paraId="216AA73A" w14:textId="69763924" w:rsidR="00726B23" w:rsidRDefault="00726B23" w:rsidP="00726B23">
            <w:pPr>
              <w:overflowPunct w:val="0"/>
              <w:adjustRightInd w:val="0"/>
              <w:spacing w:line="280" w:lineRule="exact"/>
              <w:ind w:left="40" w:hangingChars="18" w:hanging="40"/>
              <w:textAlignment w:val="baseline"/>
              <w:rPr>
                <w:rFonts w:ascii="ＭＳ ゴシック" w:eastAsia="ＭＳ ゴシック" w:hAnsi="ＭＳ ゴシック"/>
                <w:b/>
                <w:color w:val="000000"/>
                <w:sz w:val="22"/>
              </w:rPr>
            </w:pPr>
            <w:r w:rsidRPr="00792CDE">
              <w:rPr>
                <w:rFonts w:ascii="ＭＳ ゴシック" w:eastAsia="ＭＳ ゴシック" w:hAnsi="ＭＳ ゴシック" w:hint="eastAsia"/>
                <w:b/>
                <w:color w:val="000000"/>
                <w:sz w:val="22"/>
              </w:rPr>
              <w:t>[事業の</w:t>
            </w:r>
            <w:r>
              <w:rPr>
                <w:rFonts w:ascii="ＭＳ ゴシック" w:eastAsia="ＭＳ ゴシック" w:hAnsi="ＭＳ ゴシック" w:hint="eastAsia"/>
                <w:b/>
                <w:color w:val="000000"/>
                <w:sz w:val="22"/>
              </w:rPr>
              <w:t>目的</w:t>
            </w:r>
            <w:r w:rsidRPr="00792CDE">
              <w:rPr>
                <w:rFonts w:ascii="ＭＳ ゴシック" w:eastAsia="ＭＳ ゴシック" w:hAnsi="ＭＳ ゴシック" w:hint="eastAsia"/>
                <w:b/>
                <w:color w:val="000000"/>
                <w:sz w:val="22"/>
              </w:rPr>
              <w:t>]</w:t>
            </w:r>
          </w:p>
          <w:p w14:paraId="5FFD6421" w14:textId="02EF38AE" w:rsidR="00B04A42" w:rsidRDefault="009165AA"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当社主要顧客先である、中央発條様より、</w:t>
            </w:r>
            <w:r w:rsidR="002B1434">
              <w:rPr>
                <w:rFonts w:ascii="ＭＳ ゴシック" w:eastAsia="ＭＳ ゴシック" w:hAnsi="ＭＳ ゴシック" w:hint="eastAsia"/>
              </w:rPr>
              <w:t>電気自動車には不可欠なバッテリーを保持するブラケットの開発依頼</w:t>
            </w:r>
            <w:r>
              <w:rPr>
                <w:rFonts w:ascii="ＭＳ ゴシック" w:eastAsia="ＭＳ ゴシック" w:hAnsi="ＭＳ ゴシック" w:hint="eastAsia"/>
              </w:rPr>
              <w:t>案件がある</w:t>
            </w:r>
            <w:r w:rsidR="002B1434">
              <w:rPr>
                <w:rFonts w:ascii="ＭＳ ゴシック" w:eastAsia="ＭＳ ゴシック" w:hAnsi="ＭＳ ゴシック" w:hint="eastAsia"/>
              </w:rPr>
              <w:t>。</w:t>
            </w:r>
            <w:r w:rsidR="00B04A42">
              <w:rPr>
                <w:rFonts w:ascii="ＭＳ ゴシック" w:eastAsia="ＭＳ ゴシック" w:hAnsi="ＭＳ ゴシック" w:hint="eastAsia"/>
              </w:rPr>
              <w:t>対象製品は</w:t>
            </w:r>
            <w:r w:rsidR="002B1434">
              <w:rPr>
                <w:rFonts w:ascii="ＭＳ ゴシック" w:eastAsia="ＭＳ ゴシック" w:hAnsi="ＭＳ ゴシック" w:hint="eastAsia"/>
              </w:rPr>
              <w:t>、</w:t>
            </w:r>
            <w:r w:rsidR="00190BB9">
              <w:rPr>
                <w:rFonts w:ascii="ＭＳ ゴシック" w:eastAsia="ＭＳ ゴシック" w:hAnsi="ＭＳ ゴシック" w:hint="eastAsia"/>
              </w:rPr>
              <w:t>素材が</w:t>
            </w:r>
            <w:r w:rsidR="002B1434">
              <w:rPr>
                <w:rFonts w:ascii="ＭＳ ゴシック" w:eastAsia="ＭＳ ゴシック" w:hAnsi="ＭＳ ゴシック" w:hint="eastAsia"/>
              </w:rPr>
              <w:t>難加工</w:t>
            </w:r>
            <w:r w:rsidR="00515F5C">
              <w:rPr>
                <w:rFonts w:ascii="ＭＳ ゴシック" w:eastAsia="ＭＳ ゴシック" w:hAnsi="ＭＳ ゴシック" w:hint="eastAsia"/>
              </w:rPr>
              <w:t>材（材料は社外秘）</w:t>
            </w:r>
            <w:r w:rsidR="00190BB9">
              <w:rPr>
                <w:rFonts w:ascii="ＭＳ ゴシック" w:eastAsia="ＭＳ ゴシック" w:hAnsi="ＭＳ ゴシック" w:hint="eastAsia"/>
              </w:rPr>
              <w:t>であることと、差板成形（板鍛造）によるプレス金型の偏心荷重の影響を受け金型寿命の低下や製品精度の不具合</w:t>
            </w:r>
            <w:r w:rsidR="00B04A42">
              <w:rPr>
                <w:rFonts w:ascii="ＭＳ ゴシック" w:eastAsia="ＭＳ ゴシック" w:hAnsi="ＭＳ ゴシック" w:hint="eastAsia"/>
              </w:rPr>
              <w:t>が発生しやすい課題がある。</w:t>
            </w:r>
          </w:p>
          <w:p w14:paraId="046C6CD2" w14:textId="77777777" w:rsidR="00515F5C" w:rsidRDefault="00B04A42"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課題解決のため、プレス加工の高精度化と生産性向上を目的として、高剛性の専用プレス設備</w:t>
            </w:r>
            <w:r w:rsidR="002A55A4">
              <w:rPr>
                <w:rFonts w:ascii="ＭＳ ゴシック" w:eastAsia="ＭＳ ゴシック" w:hAnsi="ＭＳ ゴシック" w:hint="eastAsia"/>
              </w:rPr>
              <w:t>を</w:t>
            </w:r>
            <w:r>
              <w:rPr>
                <w:rFonts w:ascii="ＭＳ ゴシック" w:eastAsia="ＭＳ ゴシック" w:hAnsi="ＭＳ ゴシック" w:hint="eastAsia"/>
              </w:rPr>
              <w:t>導入</w:t>
            </w:r>
            <w:r w:rsidR="002A55A4">
              <w:rPr>
                <w:rFonts w:ascii="ＭＳ ゴシック" w:eastAsia="ＭＳ ゴシック" w:hAnsi="ＭＳ ゴシック" w:hint="eastAsia"/>
              </w:rPr>
              <w:t>し、</w:t>
            </w:r>
            <w:r>
              <w:rPr>
                <w:rFonts w:ascii="ＭＳ ゴシック" w:eastAsia="ＭＳ ゴシック" w:hAnsi="ＭＳ ゴシック" w:hint="eastAsia"/>
              </w:rPr>
              <w:t>新規部品の開発を行う。</w:t>
            </w:r>
          </w:p>
          <w:p w14:paraId="02F6A86E" w14:textId="64C603DD" w:rsidR="004C0782" w:rsidRDefault="00515F5C"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さらに</w:t>
            </w:r>
            <w:r w:rsidRPr="00515F5C">
              <w:rPr>
                <w:rFonts w:ascii="ＭＳ ゴシック" w:eastAsia="ＭＳ ゴシック" w:hAnsi="ＭＳ ゴシック" w:hint="eastAsia"/>
              </w:rPr>
              <w:t>近年さまざまな合金が開発されるなか、プレス加工が難しいとされる「インコネル」「ハステロイ」</w:t>
            </w:r>
            <w:r w:rsidRPr="00515F5C">
              <w:rPr>
                <w:rFonts w:ascii="ＭＳ ゴシック" w:eastAsia="ＭＳ ゴシック" w:hAnsi="ＭＳ ゴシック" w:hint="eastAsia"/>
              </w:rPr>
              <w:lastRenderedPageBreak/>
              <w:t>などの耐熱合金や、加工硬化が起きやすくワレやすい「チタン」</w:t>
            </w:r>
            <w:r>
              <w:rPr>
                <w:rFonts w:ascii="ＭＳ ゴシック" w:eastAsia="ＭＳ ゴシック" w:hAnsi="ＭＳ ゴシック" w:hint="eastAsia"/>
              </w:rPr>
              <w:t>などの加工への取り組みも検討していく。</w:t>
            </w:r>
          </w:p>
          <w:p w14:paraId="4AFCF35C" w14:textId="1361F757" w:rsidR="00192527" w:rsidRPr="00447F5A" w:rsidRDefault="00192527" w:rsidP="00192527">
            <w:pPr>
              <w:spacing w:line="280" w:lineRule="exact"/>
              <w:rPr>
                <w:rFonts w:ascii="ＭＳ ゴシック" w:eastAsia="ＭＳ ゴシック" w:hAnsi="ＭＳ ゴシック"/>
                <w:b/>
                <w:bCs/>
                <w:sz w:val="22"/>
                <w:szCs w:val="22"/>
              </w:rPr>
            </w:pPr>
            <w:r w:rsidRPr="00447F5A">
              <w:rPr>
                <w:rFonts w:ascii="ＭＳ ゴシック" w:eastAsia="ＭＳ ゴシック" w:hAnsi="ＭＳ ゴシック" w:hint="eastAsia"/>
                <w:b/>
                <w:bCs/>
                <w:sz w:val="22"/>
                <w:szCs w:val="22"/>
              </w:rPr>
              <w:t>［</w:t>
            </w:r>
            <w:r w:rsidR="002A55A4" w:rsidRPr="00447F5A">
              <w:rPr>
                <w:rFonts w:ascii="ＭＳ ゴシック" w:eastAsia="ＭＳ ゴシック" w:hAnsi="ＭＳ ゴシック" w:hint="eastAsia"/>
                <w:b/>
                <w:bCs/>
                <w:sz w:val="22"/>
                <w:szCs w:val="22"/>
              </w:rPr>
              <w:t>導入設備</w:t>
            </w:r>
            <w:r w:rsidRPr="00447F5A">
              <w:rPr>
                <w:rFonts w:ascii="ＭＳ ゴシック" w:eastAsia="ＭＳ ゴシック" w:hAnsi="ＭＳ ゴシック" w:hint="eastAsia"/>
                <w:b/>
                <w:bCs/>
                <w:sz w:val="22"/>
                <w:szCs w:val="22"/>
              </w:rPr>
              <w:t>名・型番］</w:t>
            </w:r>
            <w:r w:rsidR="00C70880" w:rsidRPr="00447F5A">
              <w:rPr>
                <w:rFonts w:ascii="ＭＳ ゴシック" w:eastAsia="ＭＳ ゴシック" w:hAnsi="ＭＳ ゴシック" w:hint="eastAsia"/>
                <w:b/>
                <w:bCs/>
                <w:sz w:val="22"/>
                <w:szCs w:val="22"/>
              </w:rPr>
              <w:t>図</w:t>
            </w:r>
            <w:r w:rsidR="008826F5">
              <w:rPr>
                <w:rFonts w:ascii="ＭＳ ゴシック" w:eastAsia="ＭＳ ゴシック" w:hAnsi="ＭＳ ゴシック" w:hint="eastAsia"/>
                <w:b/>
                <w:bCs/>
                <w:sz w:val="22"/>
                <w:szCs w:val="22"/>
              </w:rPr>
              <w:t>３</w:t>
            </w:r>
            <w:r w:rsidRPr="00447F5A">
              <w:rPr>
                <w:rFonts w:ascii="ＭＳ ゴシック" w:eastAsia="ＭＳ ゴシック" w:hAnsi="ＭＳ ゴシック" w:hint="eastAsia"/>
                <w:b/>
                <w:bCs/>
                <w:sz w:val="22"/>
                <w:szCs w:val="22"/>
              </w:rPr>
              <w:t xml:space="preserve">参照　　　　　　　　　　　　</w:t>
            </w:r>
            <w:r w:rsidR="00C70880" w:rsidRPr="00447F5A">
              <w:rPr>
                <w:rFonts w:ascii="ＭＳ ゴシック" w:eastAsia="ＭＳ ゴシック" w:hAnsi="ＭＳ ゴシック" w:hint="eastAsia"/>
                <w:b/>
                <w:bCs/>
                <w:sz w:val="22"/>
                <w:szCs w:val="22"/>
              </w:rPr>
              <w:t>図</w:t>
            </w:r>
            <w:r w:rsidR="008826F5">
              <w:rPr>
                <w:rFonts w:ascii="ＭＳ ゴシック" w:eastAsia="ＭＳ ゴシック" w:hAnsi="ＭＳ ゴシック" w:hint="eastAsia"/>
                <w:b/>
                <w:bCs/>
                <w:sz w:val="22"/>
                <w:szCs w:val="22"/>
              </w:rPr>
              <w:t>３</w:t>
            </w:r>
            <w:r w:rsidR="00C70880" w:rsidRPr="00447F5A">
              <w:rPr>
                <w:rFonts w:ascii="ＭＳ ゴシック" w:eastAsia="ＭＳ ゴシック" w:hAnsi="ＭＳ ゴシック" w:hint="eastAsia"/>
                <w:b/>
                <w:bCs/>
                <w:sz w:val="22"/>
                <w:szCs w:val="22"/>
              </w:rPr>
              <w:t>アマダ製</w:t>
            </w:r>
            <w:r w:rsidR="002E579B" w:rsidRPr="00447F5A">
              <w:rPr>
                <w:rFonts w:ascii="ＭＳ ゴシック" w:eastAsia="ＭＳ ゴシック" w:hAnsi="ＭＳ ゴシック" w:hint="eastAsia"/>
                <w:b/>
                <w:bCs/>
                <w:sz w:val="22"/>
                <w:szCs w:val="22"/>
              </w:rPr>
              <w:t>サーボ</w:t>
            </w:r>
            <w:r w:rsidR="00C70880" w:rsidRPr="00447F5A">
              <w:rPr>
                <w:rFonts w:ascii="ＭＳ ゴシック" w:eastAsia="ＭＳ ゴシック" w:hAnsi="ＭＳ ゴシック" w:hint="eastAsia"/>
                <w:b/>
                <w:bCs/>
                <w:sz w:val="22"/>
                <w:szCs w:val="22"/>
              </w:rPr>
              <w:t>プレス機</w:t>
            </w:r>
          </w:p>
          <w:p w14:paraId="5E44144A" w14:textId="56536E79" w:rsidR="00C70880" w:rsidRPr="00447F5A" w:rsidRDefault="00192527" w:rsidP="00192527">
            <w:pPr>
              <w:spacing w:line="280" w:lineRule="exact"/>
              <w:ind w:firstLineChars="2700" w:firstLine="5963"/>
              <w:rPr>
                <w:rFonts w:ascii="ＭＳ ゴシック" w:eastAsia="ＭＳ ゴシック" w:hAnsi="ＭＳ ゴシック"/>
                <w:b/>
                <w:bCs/>
                <w:sz w:val="22"/>
                <w:szCs w:val="22"/>
              </w:rPr>
            </w:pPr>
            <w:r w:rsidRPr="00447F5A">
              <w:rPr>
                <w:rFonts w:ascii="ＭＳ ゴシック" w:eastAsia="ＭＳ ゴシック" w:hAnsi="ＭＳ ゴシック" w:hint="eastAsia"/>
                <w:b/>
                <w:bCs/>
                <w:sz w:val="22"/>
                <w:szCs w:val="22"/>
              </w:rPr>
              <w:t>（型番</w:t>
            </w:r>
            <w:r w:rsidR="002E579B" w:rsidRPr="00447F5A">
              <w:rPr>
                <w:rFonts w:ascii="ＭＳ ゴシック" w:eastAsia="ＭＳ ゴシック" w:hAnsi="ＭＳ ゴシック" w:hint="eastAsia"/>
                <w:b/>
                <w:bCs/>
                <w:sz w:val="22"/>
                <w:szCs w:val="22"/>
              </w:rPr>
              <w:t>SDE</w:t>
            </w:r>
            <w:r w:rsidR="002E579B" w:rsidRPr="00447F5A">
              <w:rPr>
                <w:rFonts w:ascii="ＭＳ ゴシック" w:eastAsia="ＭＳ ゴシック" w:hAnsi="ＭＳ ゴシック"/>
                <w:b/>
                <w:bCs/>
                <w:sz w:val="22"/>
                <w:szCs w:val="22"/>
              </w:rPr>
              <w:t>-</w:t>
            </w:r>
            <w:r w:rsidR="002E579B" w:rsidRPr="00447F5A">
              <w:rPr>
                <w:rFonts w:ascii="ＭＳ ゴシック" w:eastAsia="ＭＳ ゴシック" w:hAnsi="ＭＳ ゴシック" w:hint="eastAsia"/>
                <w:b/>
                <w:bCs/>
                <w:sz w:val="22"/>
                <w:szCs w:val="22"/>
              </w:rPr>
              <w:t>2017GORIKI</w:t>
            </w:r>
            <w:r w:rsidRPr="00447F5A">
              <w:rPr>
                <w:rFonts w:ascii="ＭＳ ゴシック" w:eastAsia="ＭＳ ゴシック" w:hAnsi="ＭＳ ゴシック" w:hint="eastAsia"/>
                <w:b/>
                <w:bCs/>
                <w:sz w:val="22"/>
                <w:szCs w:val="22"/>
              </w:rPr>
              <w:t>）</w:t>
            </w:r>
          </w:p>
          <w:p w14:paraId="41D14AAB" w14:textId="23B3D263" w:rsidR="004C0782" w:rsidRDefault="00192527" w:rsidP="0099028C">
            <w:pPr>
              <w:pStyle w:val="af3"/>
              <w:spacing w:line="280" w:lineRule="exact"/>
              <w:ind w:leftChars="0" w:left="450"/>
              <w:rPr>
                <w:rFonts w:ascii="ＭＳ ゴシック" w:eastAsia="ＭＳ ゴシック" w:hAnsi="ＭＳ ゴシック"/>
              </w:rPr>
            </w:pPr>
            <w:r w:rsidRPr="002A55A4">
              <w:rPr>
                <w:rFonts w:ascii="ＭＳ ゴシック" w:eastAsia="ＭＳ ゴシック" w:hAnsi="ＭＳ ゴシック"/>
                <w:noProof/>
              </w:rPr>
              <w:drawing>
                <wp:anchor distT="0" distB="0" distL="114300" distR="114300" simplePos="0" relativeHeight="251666432" behindDoc="0" locked="0" layoutInCell="1" allowOverlap="1" wp14:anchorId="6ECA70C7" wp14:editId="332CEDA7">
                  <wp:simplePos x="0" y="0"/>
                  <wp:positionH relativeFrom="column">
                    <wp:posOffset>3982720</wp:posOffset>
                  </wp:positionH>
                  <wp:positionV relativeFrom="paragraph">
                    <wp:posOffset>63500</wp:posOffset>
                  </wp:positionV>
                  <wp:extent cx="1003300" cy="1351915"/>
                  <wp:effectExtent l="0" t="0" r="6350" b="635"/>
                  <wp:wrapSquare wrapText="bothSides"/>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03300" cy="13519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3220">
              <w:rPr>
                <w:rFonts w:ascii="ＭＳ ゴシック" w:eastAsia="ＭＳ ゴシック" w:hAnsi="ＭＳ ゴシック" w:hint="eastAsia"/>
              </w:rPr>
              <w:t>導入設備の</w:t>
            </w:r>
            <w:r w:rsidR="00C70880">
              <w:rPr>
                <w:rFonts w:ascii="ＭＳ ゴシック" w:eastAsia="ＭＳ ゴシック" w:hAnsi="ＭＳ ゴシック" w:hint="eastAsia"/>
              </w:rPr>
              <w:t>特徴</w:t>
            </w:r>
          </w:p>
          <w:p w14:paraId="178681FA" w14:textId="1BAEB22E" w:rsidR="004C0782" w:rsidRDefault="00C70880"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①縦剛性強化による高剛性フレーム構造</w:t>
            </w:r>
          </w:p>
          <w:p w14:paraId="4181F8BB" w14:textId="0CB3AAD6" w:rsidR="00C70880" w:rsidRDefault="00C70880"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②横剛性強化による高剛性ガイド構造</w:t>
            </w:r>
          </w:p>
          <w:p w14:paraId="2E53CB99" w14:textId="70C404D1" w:rsidR="0093589C" w:rsidRDefault="0093589C"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（対偏心荷重耐性の強化）</w:t>
            </w:r>
          </w:p>
          <w:p w14:paraId="774B3367" w14:textId="30CEF509" w:rsidR="004C0782" w:rsidRDefault="00C70880"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③</w:t>
            </w:r>
            <w:r w:rsidR="00CB0557">
              <w:rPr>
                <w:rFonts w:ascii="ＭＳ ゴシック" w:eastAsia="ＭＳ ゴシック" w:hAnsi="ＭＳ ゴシック" w:hint="eastAsia"/>
              </w:rPr>
              <w:t>スライドエリアの拡大</w:t>
            </w:r>
          </w:p>
          <w:p w14:paraId="539EAE6B" w14:textId="2BB8DB6B" w:rsidR="002A55A4" w:rsidRDefault="00CB0557"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④生産性の向上</w:t>
            </w:r>
          </w:p>
          <w:p w14:paraId="1D068C29" w14:textId="2428DC99" w:rsidR="002A55A4" w:rsidRDefault="008C3220"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⑤多彩のモーションパターン</w:t>
            </w:r>
          </w:p>
          <w:p w14:paraId="2A1436E7" w14:textId="4E7C427F" w:rsidR="004C0782" w:rsidRDefault="004C0782" w:rsidP="0099028C">
            <w:pPr>
              <w:pStyle w:val="af3"/>
              <w:spacing w:line="280" w:lineRule="exact"/>
              <w:ind w:leftChars="0" w:left="450"/>
              <w:rPr>
                <w:rFonts w:ascii="ＭＳ ゴシック" w:eastAsia="ＭＳ ゴシック" w:hAnsi="ＭＳ ゴシック"/>
              </w:rPr>
            </w:pPr>
          </w:p>
          <w:p w14:paraId="0CAF9A17" w14:textId="5DE0C97D" w:rsidR="00D95C24" w:rsidRDefault="00D95C24" w:rsidP="00D95C24">
            <w:pPr>
              <w:overflowPunct w:val="0"/>
              <w:adjustRightInd w:val="0"/>
              <w:spacing w:line="280" w:lineRule="exact"/>
              <w:ind w:left="40" w:hangingChars="18" w:hanging="40"/>
              <w:textAlignment w:val="baseline"/>
              <w:rPr>
                <w:rFonts w:ascii="ＭＳ ゴシック" w:eastAsia="ＭＳ ゴシック" w:hAnsi="ＭＳ ゴシック"/>
                <w:b/>
                <w:color w:val="000000"/>
                <w:sz w:val="22"/>
              </w:rPr>
            </w:pPr>
            <w:r w:rsidRPr="00792CDE">
              <w:rPr>
                <w:rFonts w:ascii="ＭＳ ゴシック" w:eastAsia="ＭＳ ゴシック" w:hAnsi="ＭＳ ゴシック" w:hint="eastAsia"/>
                <w:b/>
                <w:color w:val="000000"/>
                <w:sz w:val="22"/>
              </w:rPr>
              <w:t>[</w:t>
            </w:r>
            <w:r>
              <w:rPr>
                <w:rFonts w:ascii="ＭＳ ゴシック" w:eastAsia="ＭＳ ゴシック" w:hAnsi="ＭＳ ゴシック" w:hint="eastAsia"/>
                <w:b/>
                <w:color w:val="000000"/>
                <w:sz w:val="22"/>
              </w:rPr>
              <w:t>現状の課題</w:t>
            </w:r>
            <w:r w:rsidRPr="00792CDE">
              <w:rPr>
                <w:rFonts w:ascii="ＭＳ ゴシック" w:eastAsia="ＭＳ ゴシック" w:hAnsi="ＭＳ ゴシック" w:hint="eastAsia"/>
                <w:b/>
                <w:color w:val="000000"/>
                <w:sz w:val="22"/>
              </w:rPr>
              <w:t>]</w:t>
            </w:r>
          </w:p>
          <w:p w14:paraId="139EA245" w14:textId="79FC0795" w:rsidR="00D95C24" w:rsidRDefault="00E10487" w:rsidP="00D95C24">
            <w:pPr>
              <w:overflowPunct w:val="0"/>
              <w:adjustRightInd w:val="0"/>
              <w:spacing w:line="280" w:lineRule="exact"/>
              <w:ind w:left="40" w:hangingChars="18" w:hanging="40"/>
              <w:textAlignment w:val="baseline"/>
              <w:rPr>
                <w:rFonts w:ascii="ＭＳ ゴシック" w:eastAsia="ＭＳ ゴシック" w:hAnsi="ＭＳ ゴシック"/>
                <w:bCs/>
                <w:color w:val="000000"/>
                <w:sz w:val="22"/>
              </w:rPr>
            </w:pPr>
            <w:r>
              <w:rPr>
                <w:rFonts w:ascii="ＭＳ ゴシック" w:eastAsia="ＭＳ ゴシック" w:hAnsi="ＭＳ ゴシック" w:hint="eastAsia"/>
                <w:bCs/>
                <w:color w:val="000000"/>
                <w:sz w:val="22"/>
              </w:rPr>
              <w:t>従来設備で</w:t>
            </w:r>
            <w:r w:rsidRPr="00E10487">
              <w:rPr>
                <w:rFonts w:ascii="ＭＳ ゴシック" w:eastAsia="ＭＳ ゴシック" w:hAnsi="ＭＳ ゴシック" w:hint="eastAsia"/>
                <w:bCs/>
                <w:color w:val="000000"/>
                <w:sz w:val="22"/>
              </w:rPr>
              <w:t>プレス</w:t>
            </w:r>
            <w:r>
              <w:rPr>
                <w:rFonts w:ascii="ＭＳ ゴシック" w:eastAsia="ＭＳ ゴシック" w:hAnsi="ＭＳ ゴシック" w:hint="eastAsia"/>
                <w:bCs/>
                <w:color w:val="000000"/>
                <w:sz w:val="22"/>
              </w:rPr>
              <w:t>加工</w:t>
            </w:r>
            <w:r w:rsidRPr="00E10487">
              <w:rPr>
                <w:rFonts w:ascii="ＭＳ ゴシック" w:eastAsia="ＭＳ ゴシック" w:hAnsi="ＭＳ ゴシック" w:hint="eastAsia"/>
                <w:bCs/>
                <w:color w:val="000000"/>
                <w:sz w:val="22"/>
              </w:rPr>
              <w:t>による精密せん断</w:t>
            </w:r>
            <w:r>
              <w:rPr>
                <w:rFonts w:ascii="ＭＳ ゴシック" w:eastAsia="ＭＳ ゴシック" w:hAnsi="ＭＳ ゴシック" w:hint="eastAsia"/>
                <w:bCs/>
                <w:color w:val="000000"/>
                <w:sz w:val="22"/>
              </w:rPr>
              <w:t>する製品は、5～6万ショットで金型不具合が生じ、図４にあるバリ等が発生していた。また、</w:t>
            </w:r>
            <w:r w:rsidR="009161C8">
              <w:rPr>
                <w:rFonts w:ascii="ＭＳ ゴシック" w:eastAsia="ＭＳ ゴシック" w:hAnsi="ＭＳ ゴシック" w:hint="eastAsia"/>
                <w:bCs/>
                <w:color w:val="000000"/>
                <w:sz w:val="22"/>
              </w:rPr>
              <w:t>従来設備では</w:t>
            </w:r>
            <w:r>
              <w:rPr>
                <w:rFonts w:ascii="ＭＳ ゴシック" w:eastAsia="ＭＳ ゴシック" w:hAnsi="ＭＳ ゴシック" w:hint="eastAsia"/>
                <w:bCs/>
                <w:color w:val="000000"/>
                <w:sz w:val="22"/>
              </w:rPr>
              <w:t>加工ストロークが一定のため、加工費の低減</w:t>
            </w:r>
            <w:r w:rsidR="009161C8">
              <w:rPr>
                <w:rFonts w:ascii="ＭＳ ゴシック" w:eastAsia="ＭＳ ゴシック" w:hAnsi="ＭＳ ゴシック" w:hint="eastAsia"/>
                <w:bCs/>
                <w:color w:val="000000"/>
                <w:sz w:val="22"/>
              </w:rPr>
              <w:t>が限界レベルにあった。</w:t>
            </w:r>
          </w:p>
          <w:p w14:paraId="086613CD" w14:textId="77777777" w:rsidR="009161C8" w:rsidRPr="00E10487" w:rsidRDefault="009161C8" w:rsidP="00D95C24">
            <w:pPr>
              <w:overflowPunct w:val="0"/>
              <w:adjustRightInd w:val="0"/>
              <w:spacing w:line="280" w:lineRule="exact"/>
              <w:ind w:left="40" w:hangingChars="18" w:hanging="40"/>
              <w:textAlignment w:val="baseline"/>
              <w:rPr>
                <w:rFonts w:ascii="ＭＳ ゴシック" w:eastAsia="ＭＳ ゴシック" w:hAnsi="ＭＳ ゴシック"/>
                <w:bCs/>
                <w:color w:val="000000"/>
                <w:sz w:val="22"/>
              </w:rPr>
            </w:pPr>
          </w:p>
          <w:p w14:paraId="08906907" w14:textId="50F3BD40" w:rsidR="00D95C24" w:rsidRDefault="00D95C24" w:rsidP="00D95C24">
            <w:pPr>
              <w:overflowPunct w:val="0"/>
              <w:adjustRightInd w:val="0"/>
              <w:spacing w:line="280" w:lineRule="exact"/>
              <w:ind w:left="40" w:hangingChars="18" w:hanging="40"/>
              <w:textAlignment w:val="baseline"/>
              <w:rPr>
                <w:rFonts w:ascii="ＭＳ ゴシック" w:eastAsia="ＭＳ ゴシック" w:hAnsi="ＭＳ ゴシック"/>
                <w:b/>
                <w:color w:val="000000"/>
                <w:sz w:val="22"/>
              </w:rPr>
            </w:pPr>
            <w:r w:rsidRPr="00792CDE">
              <w:rPr>
                <w:rFonts w:ascii="ＭＳ ゴシック" w:eastAsia="ＭＳ ゴシック" w:hAnsi="ＭＳ ゴシック" w:hint="eastAsia"/>
                <w:b/>
                <w:color w:val="000000"/>
                <w:sz w:val="22"/>
              </w:rPr>
              <w:t>[</w:t>
            </w:r>
            <w:r w:rsidR="00C9529B">
              <w:rPr>
                <w:rFonts w:ascii="ＭＳ ゴシック" w:eastAsia="ＭＳ ゴシック" w:hAnsi="ＭＳ ゴシック" w:hint="eastAsia"/>
                <w:b/>
                <w:color w:val="000000"/>
                <w:sz w:val="22"/>
              </w:rPr>
              <w:t>解決方法</w:t>
            </w:r>
            <w:r w:rsidRPr="00792CDE">
              <w:rPr>
                <w:rFonts w:ascii="ＭＳ ゴシック" w:eastAsia="ＭＳ ゴシック" w:hAnsi="ＭＳ ゴシック" w:hint="eastAsia"/>
                <w:b/>
                <w:color w:val="000000"/>
                <w:sz w:val="22"/>
              </w:rPr>
              <w:t>]</w:t>
            </w:r>
          </w:p>
          <w:p w14:paraId="426B2B6D" w14:textId="3D2F8A55" w:rsidR="00D95C24" w:rsidRDefault="009161C8" w:rsidP="00D95C24">
            <w:pPr>
              <w:overflowPunct w:val="0"/>
              <w:adjustRightInd w:val="0"/>
              <w:spacing w:line="280" w:lineRule="exact"/>
              <w:ind w:left="40" w:hangingChars="18" w:hanging="40"/>
              <w:textAlignment w:val="baseline"/>
              <w:rPr>
                <w:rFonts w:ascii="ＭＳ ゴシック" w:eastAsia="ＭＳ ゴシック" w:hAnsi="ＭＳ ゴシック"/>
                <w:bCs/>
                <w:color w:val="000000"/>
                <w:sz w:val="22"/>
              </w:rPr>
            </w:pPr>
            <w:r w:rsidRPr="009161C8">
              <w:rPr>
                <w:rFonts w:ascii="ＭＳ ゴシック" w:eastAsia="ＭＳ ゴシック" w:hAnsi="ＭＳ ゴシック" w:hint="eastAsia"/>
                <w:bCs/>
                <w:color w:val="000000"/>
                <w:sz w:val="22"/>
              </w:rPr>
              <w:t>縦・横剛性が強化されたプレス設備の導入によって、</w:t>
            </w:r>
            <w:r>
              <w:rPr>
                <w:rFonts w:ascii="ＭＳ ゴシック" w:eastAsia="ＭＳ ゴシック" w:hAnsi="ＭＳ ゴシック" w:hint="eastAsia"/>
                <w:bCs/>
                <w:color w:val="000000"/>
                <w:sz w:val="22"/>
              </w:rPr>
              <w:t>動的、静的精度が向上することによって金型寿命が</w:t>
            </w:r>
            <w:r w:rsidR="00352E16">
              <w:rPr>
                <w:rFonts w:ascii="ＭＳ ゴシック" w:eastAsia="ＭＳ ゴシック" w:hAnsi="ＭＳ ゴシック" w:hint="eastAsia"/>
                <w:bCs/>
                <w:color w:val="000000"/>
                <w:sz w:val="22"/>
              </w:rPr>
              <w:t>延びバリの発生を抑制する。また導入予定の設備は、ストロークを短くでき</w:t>
            </w:r>
            <w:r w:rsidR="00D9763A">
              <w:rPr>
                <w:rFonts w:ascii="ＭＳ ゴシック" w:eastAsia="ＭＳ ゴシック" w:hAnsi="ＭＳ ゴシック" w:hint="eastAsia"/>
                <w:bCs/>
                <w:color w:val="000000"/>
                <w:sz w:val="22"/>
              </w:rPr>
              <w:t>加工サイクルの短縮や</w:t>
            </w:r>
            <w:r w:rsidR="00352E16">
              <w:rPr>
                <w:rFonts w:ascii="ＭＳ ゴシック" w:eastAsia="ＭＳ ゴシック" w:hAnsi="ＭＳ ゴシック" w:hint="eastAsia"/>
                <w:bCs/>
                <w:color w:val="000000"/>
                <w:sz w:val="22"/>
              </w:rPr>
              <w:t>、プレス能力が向上しているため、</w:t>
            </w:r>
            <w:r w:rsidR="00D9763A">
              <w:rPr>
                <w:rFonts w:ascii="ＭＳ ゴシック" w:eastAsia="ＭＳ ゴシック" w:hAnsi="ＭＳ ゴシック" w:hint="eastAsia"/>
                <w:bCs/>
                <w:color w:val="000000"/>
                <w:sz w:val="22"/>
              </w:rPr>
              <w:t>多数個取りなど</w:t>
            </w:r>
            <w:r w:rsidR="00352E16">
              <w:rPr>
                <w:rFonts w:ascii="ＭＳ ゴシック" w:eastAsia="ＭＳ ゴシック" w:hAnsi="ＭＳ ゴシック" w:hint="eastAsia"/>
                <w:bCs/>
                <w:color w:val="000000"/>
                <w:sz w:val="22"/>
              </w:rPr>
              <w:t>加工費の低減も可能となる。</w:t>
            </w:r>
          </w:p>
          <w:p w14:paraId="23256C43" w14:textId="77777777" w:rsidR="00352E16" w:rsidRPr="009161C8" w:rsidRDefault="00352E16" w:rsidP="00D95C24">
            <w:pPr>
              <w:overflowPunct w:val="0"/>
              <w:adjustRightInd w:val="0"/>
              <w:spacing w:line="280" w:lineRule="exact"/>
              <w:ind w:left="40" w:hangingChars="18" w:hanging="40"/>
              <w:textAlignment w:val="baseline"/>
              <w:rPr>
                <w:rFonts w:ascii="ＭＳ ゴシック" w:eastAsia="ＭＳ ゴシック" w:hAnsi="ＭＳ ゴシック"/>
                <w:bCs/>
                <w:color w:val="000000"/>
                <w:sz w:val="22"/>
              </w:rPr>
            </w:pPr>
          </w:p>
          <w:p w14:paraId="2D25300D" w14:textId="09B2E3C8" w:rsidR="00D95C24" w:rsidRDefault="00D95C24" w:rsidP="00D95C24">
            <w:pPr>
              <w:overflowPunct w:val="0"/>
              <w:adjustRightInd w:val="0"/>
              <w:spacing w:line="280" w:lineRule="exact"/>
              <w:ind w:left="40" w:hangingChars="18" w:hanging="40"/>
              <w:textAlignment w:val="baseline"/>
              <w:rPr>
                <w:rFonts w:ascii="ＭＳ ゴシック" w:eastAsia="ＭＳ ゴシック" w:hAnsi="ＭＳ ゴシック"/>
                <w:b/>
                <w:color w:val="000000"/>
                <w:sz w:val="22"/>
              </w:rPr>
            </w:pPr>
            <w:r w:rsidRPr="00792CDE">
              <w:rPr>
                <w:rFonts w:ascii="ＭＳ ゴシック" w:eastAsia="ＭＳ ゴシック" w:hAnsi="ＭＳ ゴシック" w:hint="eastAsia"/>
                <w:b/>
                <w:color w:val="000000"/>
                <w:sz w:val="22"/>
              </w:rPr>
              <w:t>[</w:t>
            </w:r>
            <w:r w:rsidR="00C9529B">
              <w:rPr>
                <w:rFonts w:ascii="ＭＳ ゴシック" w:eastAsia="ＭＳ ゴシック" w:hAnsi="ＭＳ ゴシック" w:hint="eastAsia"/>
                <w:b/>
                <w:color w:val="000000"/>
                <w:sz w:val="22"/>
              </w:rPr>
              <w:t>検証方法</w:t>
            </w:r>
            <w:r w:rsidRPr="00792CDE">
              <w:rPr>
                <w:rFonts w:ascii="ＭＳ ゴシック" w:eastAsia="ＭＳ ゴシック" w:hAnsi="ＭＳ ゴシック" w:hint="eastAsia"/>
                <w:b/>
                <w:color w:val="000000"/>
                <w:sz w:val="22"/>
              </w:rPr>
              <w:t>]</w:t>
            </w:r>
          </w:p>
          <w:p w14:paraId="2603D30B" w14:textId="3639E381" w:rsidR="00D95C24" w:rsidRDefault="00352E16" w:rsidP="00D95C24">
            <w:pPr>
              <w:overflowPunct w:val="0"/>
              <w:adjustRightInd w:val="0"/>
              <w:spacing w:line="280" w:lineRule="exact"/>
              <w:ind w:left="40" w:hangingChars="18" w:hanging="40"/>
              <w:textAlignment w:val="baseline"/>
              <w:rPr>
                <w:rFonts w:ascii="ＭＳ ゴシック" w:eastAsia="ＭＳ ゴシック" w:hAnsi="ＭＳ ゴシック"/>
                <w:b/>
                <w:color w:val="000000"/>
                <w:sz w:val="22"/>
              </w:rPr>
            </w:pPr>
            <w:r>
              <w:rPr>
                <w:rFonts w:ascii="ＭＳ ゴシック" w:eastAsia="ＭＳ ゴシック" w:hAnsi="ＭＳ ゴシック" w:hint="eastAsia"/>
                <w:b/>
                <w:color w:val="000000"/>
                <w:sz w:val="22"/>
              </w:rPr>
              <w:t>・バリ発生時までのショット数実績と目標値の差異</w:t>
            </w:r>
            <w:r w:rsidR="00D9763A">
              <w:rPr>
                <w:rFonts w:ascii="ＭＳ ゴシック" w:eastAsia="ＭＳ ゴシック" w:hAnsi="ＭＳ ゴシック" w:hint="eastAsia"/>
                <w:b/>
                <w:color w:val="000000"/>
                <w:sz w:val="22"/>
              </w:rPr>
              <w:t xml:space="preserve">　　　目標値は下記①参照</w:t>
            </w:r>
          </w:p>
          <w:p w14:paraId="208914FD" w14:textId="3B64B8F8" w:rsidR="00352E16" w:rsidRDefault="00352E16" w:rsidP="00D95C24">
            <w:pPr>
              <w:overflowPunct w:val="0"/>
              <w:adjustRightInd w:val="0"/>
              <w:spacing w:line="280" w:lineRule="exact"/>
              <w:ind w:left="40" w:hangingChars="18" w:hanging="40"/>
              <w:textAlignment w:val="baseline"/>
              <w:rPr>
                <w:rFonts w:ascii="ＭＳ ゴシック" w:eastAsia="ＭＳ ゴシック" w:hAnsi="ＭＳ ゴシック"/>
                <w:b/>
                <w:color w:val="000000"/>
                <w:sz w:val="22"/>
              </w:rPr>
            </w:pPr>
            <w:r>
              <w:rPr>
                <w:rFonts w:ascii="ＭＳ ゴシック" w:eastAsia="ＭＳ ゴシック" w:hAnsi="ＭＳ ゴシック" w:hint="eastAsia"/>
                <w:b/>
                <w:color w:val="000000"/>
                <w:sz w:val="22"/>
              </w:rPr>
              <w:t>・</w:t>
            </w:r>
            <w:r w:rsidR="00D9763A">
              <w:rPr>
                <w:rFonts w:ascii="ＭＳ ゴシック" w:eastAsia="ＭＳ ゴシック" w:hAnsi="ＭＳ ゴシック" w:hint="eastAsia"/>
                <w:b/>
                <w:color w:val="000000"/>
                <w:sz w:val="22"/>
              </w:rPr>
              <w:t>生産性向上　従来設備と単位時間あたりの加工数比較　目標値は下記②参照</w:t>
            </w:r>
          </w:p>
          <w:p w14:paraId="7BE2DE4D" w14:textId="77777777" w:rsidR="00D95C24" w:rsidRPr="00C9529B" w:rsidRDefault="00D95C24" w:rsidP="00C9529B">
            <w:pPr>
              <w:spacing w:line="280" w:lineRule="exact"/>
              <w:rPr>
                <w:rFonts w:ascii="ＭＳ ゴシック" w:eastAsia="ＭＳ ゴシック" w:hAnsi="ＭＳ ゴシック"/>
              </w:rPr>
            </w:pPr>
          </w:p>
          <w:p w14:paraId="399558E9" w14:textId="616A97AD" w:rsidR="00821F3E" w:rsidRDefault="00821F3E" w:rsidP="00821F3E">
            <w:pPr>
              <w:overflowPunct w:val="0"/>
              <w:adjustRightInd w:val="0"/>
              <w:spacing w:line="280" w:lineRule="exact"/>
              <w:ind w:left="40" w:hangingChars="18" w:hanging="40"/>
              <w:textAlignment w:val="baseline"/>
              <w:rPr>
                <w:rFonts w:ascii="ＭＳ ゴシック" w:eastAsia="ＭＳ ゴシック" w:hAnsi="ＭＳ ゴシック"/>
                <w:b/>
                <w:color w:val="000000"/>
                <w:sz w:val="22"/>
              </w:rPr>
            </w:pPr>
            <w:r w:rsidRPr="00792CDE">
              <w:rPr>
                <w:rFonts w:ascii="ＭＳ ゴシック" w:eastAsia="ＭＳ ゴシック" w:hAnsi="ＭＳ ゴシック" w:hint="eastAsia"/>
                <w:b/>
                <w:color w:val="000000"/>
                <w:sz w:val="22"/>
              </w:rPr>
              <w:t>[事業の</w:t>
            </w:r>
            <w:r>
              <w:rPr>
                <w:rFonts w:ascii="ＭＳ ゴシック" w:eastAsia="ＭＳ ゴシック" w:hAnsi="ＭＳ ゴシック" w:hint="eastAsia"/>
                <w:b/>
                <w:color w:val="000000"/>
                <w:sz w:val="22"/>
              </w:rPr>
              <w:t>目標</w:t>
            </w:r>
            <w:r w:rsidR="00C9529B">
              <w:rPr>
                <w:rFonts w:ascii="ＭＳ ゴシック" w:eastAsia="ＭＳ ゴシック" w:hAnsi="ＭＳ ゴシック" w:hint="eastAsia"/>
                <w:b/>
                <w:color w:val="000000"/>
                <w:sz w:val="22"/>
              </w:rPr>
              <w:t>数値</w:t>
            </w:r>
            <w:r w:rsidRPr="00792CDE">
              <w:rPr>
                <w:rFonts w:ascii="ＭＳ ゴシック" w:eastAsia="ＭＳ ゴシック" w:hAnsi="ＭＳ ゴシック" w:hint="eastAsia"/>
                <w:b/>
                <w:color w:val="000000"/>
                <w:sz w:val="22"/>
              </w:rPr>
              <w:t>]</w:t>
            </w:r>
          </w:p>
          <w:p w14:paraId="33CEA8FB" w14:textId="4F649AF8" w:rsidR="00821F3E" w:rsidRDefault="00821F3E" w:rsidP="00254F3A">
            <w:pPr>
              <w:pStyle w:val="af3"/>
              <w:numPr>
                <w:ilvl w:val="0"/>
                <w:numId w:val="1"/>
              </w:numPr>
              <w:spacing w:line="280" w:lineRule="exact"/>
              <w:ind w:leftChars="0"/>
              <w:rPr>
                <w:rFonts w:ascii="ＭＳ ゴシック" w:eastAsia="ＭＳ ゴシック" w:hAnsi="ＭＳ ゴシック"/>
              </w:rPr>
            </w:pPr>
            <w:r>
              <w:rPr>
                <w:rFonts w:ascii="ＭＳ ゴシック" w:eastAsia="ＭＳ ゴシック" w:hAnsi="ＭＳ ゴシック" w:hint="eastAsia"/>
              </w:rPr>
              <w:t>プレス加工の高精度化</w:t>
            </w:r>
            <w:r w:rsidR="00C9529B">
              <w:rPr>
                <w:rFonts w:ascii="ＭＳ ゴシック" w:eastAsia="ＭＳ ゴシック" w:hAnsi="ＭＳ ゴシック" w:hint="eastAsia"/>
              </w:rPr>
              <w:t>とショット数の増加</w:t>
            </w:r>
          </w:p>
          <w:p w14:paraId="6621F4E1" w14:textId="2F7745D6" w:rsidR="00821F3E" w:rsidRDefault="00723C01"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w:t>
            </w:r>
            <w:r w:rsidR="00254F3A">
              <w:rPr>
                <w:rFonts w:ascii="ＭＳ ゴシック" w:eastAsia="ＭＳ ゴシック" w:hAnsi="ＭＳ ゴシック" w:hint="eastAsia"/>
              </w:rPr>
              <w:t>サーボプレスの加工モーションで従来製品よりスプリングバックやブレイクスルーを抑制して製品の</w:t>
            </w:r>
          </w:p>
          <w:p w14:paraId="7509FA77" w14:textId="0E9AED82" w:rsidR="00A14554" w:rsidRDefault="00254F3A"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高精度化と金型のショット数増加を目指す</w:t>
            </w:r>
            <w:r w:rsidR="00A14554">
              <w:rPr>
                <w:rFonts w:ascii="ＭＳ ゴシック" w:eastAsia="ＭＳ ゴシック" w:hAnsi="ＭＳ ゴシック" w:hint="eastAsia"/>
              </w:rPr>
              <w:t>。</w:t>
            </w:r>
            <w:r w:rsidR="00A14554">
              <w:rPr>
                <w:rFonts w:asciiTheme="majorEastAsia" w:eastAsiaTheme="majorEastAsia" w:hAnsiTheme="majorEastAsia" w:hint="eastAsia"/>
                <w:sz w:val="22"/>
              </w:rPr>
              <w:t>（ブレイク</w:t>
            </w:r>
            <w:r w:rsidR="00A14554" w:rsidRPr="008826F5">
              <w:rPr>
                <w:rFonts w:asciiTheme="majorEastAsia" w:eastAsiaTheme="majorEastAsia" w:hAnsiTheme="majorEastAsia" w:hint="eastAsia"/>
                <w:sz w:val="22"/>
              </w:rPr>
              <w:t>スルーとは</w:t>
            </w:r>
            <w:r w:rsidR="00A14554" w:rsidRPr="008826F5">
              <w:rPr>
                <w:rFonts w:asciiTheme="majorEastAsia" w:eastAsiaTheme="majorEastAsia" w:hAnsiTheme="majorEastAsia"/>
                <w:sz w:val="22"/>
              </w:rPr>
              <w:t>, プレス加工により発生する圧力により、プレスのフレームなどに生じた弾性変形が、材料分離が発生した直後に元に戻ろうとする反動で上型が瞬間的に下型の押し込まれる現象）</w:t>
            </w:r>
          </w:p>
          <w:p w14:paraId="58BFFB2E" w14:textId="517047A8" w:rsidR="00821F3E" w:rsidRDefault="00821F3E" w:rsidP="0099028C">
            <w:pPr>
              <w:pStyle w:val="af3"/>
              <w:spacing w:line="280" w:lineRule="exact"/>
              <w:ind w:leftChars="0" w:left="450"/>
              <w:rPr>
                <w:rFonts w:ascii="ＭＳ ゴシック" w:eastAsia="ＭＳ ゴシック" w:hAnsi="ＭＳ ゴシック"/>
              </w:rPr>
            </w:pPr>
          </w:p>
          <w:p w14:paraId="23A6797D" w14:textId="6167045A" w:rsidR="00C9529B" w:rsidRDefault="00C9529B" w:rsidP="0099028C">
            <w:pPr>
              <w:pStyle w:val="af3"/>
              <w:spacing w:line="280" w:lineRule="exact"/>
              <w:ind w:leftChars="0" w:left="450"/>
              <w:rPr>
                <w:rFonts w:ascii="ＭＳ ゴシック" w:eastAsia="ＭＳ ゴシック" w:hAnsi="ＭＳ ゴシック"/>
              </w:rPr>
            </w:pPr>
            <w:r w:rsidRPr="00C9529B">
              <w:rPr>
                <w:rFonts w:ascii="ＭＳ ゴシック" w:eastAsia="ＭＳ ゴシック" w:hAnsi="ＭＳ ゴシック"/>
              </w:rPr>
              <w:t>[目標値]従来プレス機の1.5 倍のショット数</w:t>
            </w:r>
            <w:r w:rsidRPr="00C9529B">
              <w:rPr>
                <w:rFonts w:ascii="ＭＳ ゴシック" w:eastAsia="ＭＳ ゴシック" w:hAnsi="ＭＳ ゴシック" w:hint="eastAsia"/>
                <w:highlight w:val="yellow"/>
              </w:rPr>
              <w:t>（</w:t>
            </w:r>
            <w:r>
              <w:rPr>
                <w:rFonts w:ascii="ＭＳ ゴシック" w:eastAsia="ＭＳ ゴシック" w:hAnsi="ＭＳ ゴシック" w:hint="eastAsia"/>
                <w:highlight w:val="yellow"/>
              </w:rPr>
              <w:t>9</w:t>
            </w:r>
            <w:r w:rsidRPr="00C9529B">
              <w:rPr>
                <w:rFonts w:ascii="ＭＳ ゴシック" w:eastAsia="ＭＳ ゴシック" w:hAnsi="ＭＳ ゴシック" w:hint="eastAsia"/>
                <w:highlight w:val="yellow"/>
              </w:rPr>
              <w:t>万</w:t>
            </w:r>
            <w:r>
              <w:rPr>
                <w:rFonts w:ascii="ＭＳ ゴシック" w:eastAsia="ＭＳ ゴシック" w:hAnsi="ＭＳ ゴシック" w:hint="eastAsia"/>
                <w:highlight w:val="yellow"/>
              </w:rPr>
              <w:t>ショット</w:t>
            </w:r>
            <w:r w:rsidRPr="00C9529B">
              <w:rPr>
                <w:rFonts w:ascii="ＭＳ ゴシック" w:eastAsia="ＭＳ ゴシック" w:hAnsi="ＭＳ ゴシック" w:hint="eastAsia"/>
                <w:highlight w:val="yellow"/>
              </w:rPr>
              <w:t>）</w:t>
            </w:r>
          </w:p>
          <w:p w14:paraId="58DF4B12" w14:textId="55B1DE35" w:rsidR="004C5DA3" w:rsidRDefault="005962DE" w:rsidP="0099028C">
            <w:pPr>
              <w:pStyle w:val="af3"/>
              <w:spacing w:line="280" w:lineRule="exact"/>
              <w:ind w:leftChars="0" w:left="450"/>
              <w:rPr>
                <w:rFonts w:ascii="ＭＳ ゴシック" w:eastAsia="ＭＳ ゴシック" w:hAnsi="ＭＳ ゴシック"/>
              </w:rPr>
            </w:pPr>
            <w:r w:rsidRPr="00CE416C">
              <w:rPr>
                <w:rFonts w:asciiTheme="majorEastAsia" w:eastAsiaTheme="majorEastAsia" w:hAnsiTheme="majorEastAsia" w:cs="ＭＳ 明朝"/>
                <w:noProof/>
                <w:szCs w:val="21"/>
              </w:rPr>
              <mc:AlternateContent>
                <mc:Choice Requires="wps">
                  <w:drawing>
                    <wp:anchor distT="45720" distB="45720" distL="114300" distR="114300" simplePos="0" relativeHeight="251699200" behindDoc="0" locked="0" layoutInCell="1" allowOverlap="1" wp14:anchorId="266A6F6D" wp14:editId="73EC219F">
                      <wp:simplePos x="0" y="0"/>
                      <wp:positionH relativeFrom="column">
                        <wp:posOffset>4211955</wp:posOffset>
                      </wp:positionH>
                      <wp:positionV relativeFrom="paragraph">
                        <wp:posOffset>44450</wp:posOffset>
                      </wp:positionV>
                      <wp:extent cx="2203450" cy="1404620"/>
                      <wp:effectExtent l="0" t="0" r="6350" b="0"/>
                      <wp:wrapSquare wrapText="bothSides"/>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0" cy="1404620"/>
                              </a:xfrm>
                              <a:prstGeom prst="rect">
                                <a:avLst/>
                              </a:prstGeom>
                              <a:solidFill>
                                <a:srgbClr val="FFFFFF"/>
                              </a:solidFill>
                              <a:ln w="9525">
                                <a:noFill/>
                                <a:miter lim="800000"/>
                                <a:headEnd/>
                                <a:tailEnd/>
                              </a:ln>
                            </wps:spPr>
                            <wps:txbx>
                              <w:txbxContent>
                                <w:p w14:paraId="6DA19A70" w14:textId="3EAC24D6" w:rsidR="00723C01" w:rsidRPr="00CE416C" w:rsidRDefault="00723C01" w:rsidP="00723C01">
                                  <w:pPr>
                                    <w:rPr>
                                      <w:sz w:val="21"/>
                                      <w:szCs w:val="21"/>
                                    </w:rPr>
                                  </w:pPr>
                                  <w:r w:rsidRPr="00CE416C">
                                    <w:rPr>
                                      <w:rFonts w:hint="eastAsia"/>
                                      <w:sz w:val="21"/>
                                      <w:szCs w:val="21"/>
                                    </w:rPr>
                                    <w:t>図</w:t>
                                  </w:r>
                                  <w:r>
                                    <w:rPr>
                                      <w:rFonts w:hint="eastAsia"/>
                                      <w:sz w:val="21"/>
                                      <w:szCs w:val="21"/>
                                    </w:rPr>
                                    <w:t>４：プレス製品バリ不具合</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66A6F6D" id="_x0000_s1027" type="#_x0000_t202" style="position:absolute;left:0;text-align:left;margin-left:331.65pt;margin-top:3.5pt;width:173.5pt;height:110.6pt;z-index:2516992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" stroked="f">
                      <v:textbox style="mso-fit-shape-to-text:t">
                        <w:txbxContent>
                          <w:p w14:paraId="6DA19A70" w14:textId="3EAC24D6" w:rsidR="00723C01" w:rsidRPr="00CE416C" w:rsidRDefault="00723C01" w:rsidP="00723C01">
                            <w:pPr>
                              <w:rPr>
                                <w:sz w:val="21"/>
                                <w:szCs w:val="21"/>
                              </w:rPr>
                            </w:pPr>
                            <w:r w:rsidRPr="00CE416C">
                              <w:rPr>
                                <w:rFonts w:hint="eastAsia"/>
                                <w:sz w:val="21"/>
                                <w:szCs w:val="21"/>
                              </w:rPr>
                              <w:t>図</w:t>
                            </w:r>
                            <w:r>
                              <w:rPr>
                                <w:rFonts w:hint="eastAsia"/>
                                <w:sz w:val="21"/>
                                <w:szCs w:val="21"/>
                              </w:rPr>
                              <w:t>４：プレス製品バリ不具合</w:t>
                            </w:r>
                          </w:p>
                        </w:txbxContent>
                      </v:textbox>
                      <w10:wrap type="square"/>
                    </v:shape>
                  </w:pict>
                </mc:Fallback>
              </mc:AlternateContent>
            </w:r>
          </w:p>
          <w:p w14:paraId="77018C19" w14:textId="71FADAAA" w:rsidR="00821F3E" w:rsidRDefault="005962DE" w:rsidP="0099028C">
            <w:pPr>
              <w:pStyle w:val="af3"/>
              <w:spacing w:line="280" w:lineRule="exact"/>
              <w:ind w:leftChars="0" w:left="450"/>
              <w:rPr>
                <w:rFonts w:ascii="ＭＳ ゴシック" w:eastAsia="ＭＳ ゴシック" w:hAnsi="ＭＳ ゴシック"/>
              </w:rPr>
            </w:pPr>
            <w:r w:rsidRPr="00723C01">
              <w:rPr>
                <w:rFonts w:ascii="ＭＳ ゴシック" w:eastAsia="ＭＳ ゴシック" w:hAnsi="ＭＳ ゴシック"/>
                <w:noProof/>
              </w:rPr>
              <w:drawing>
                <wp:anchor distT="0" distB="0" distL="114300" distR="114300" simplePos="0" relativeHeight="251689984" behindDoc="0" locked="0" layoutInCell="1" allowOverlap="1" wp14:anchorId="23565773" wp14:editId="024B813A">
                  <wp:simplePos x="0" y="0"/>
                  <wp:positionH relativeFrom="column">
                    <wp:posOffset>4211638</wp:posOffset>
                  </wp:positionH>
                  <wp:positionV relativeFrom="paragraph">
                    <wp:posOffset>203517</wp:posOffset>
                  </wp:positionV>
                  <wp:extent cx="1304853" cy="1301526"/>
                  <wp:effectExtent l="1587" t="0" r="0" b="0"/>
                  <wp:wrapSquare wrapText="bothSides"/>
                  <wp:docPr id="19"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2024" r="26313"/>
                          <a:stretch/>
                        </pic:blipFill>
                        <pic:spPr bwMode="auto">
                          <a:xfrm rot="5400000">
                            <a:off x="0" y="0"/>
                            <a:ext cx="1304853" cy="130152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2032" behindDoc="0" locked="0" layoutInCell="1" allowOverlap="1" wp14:anchorId="5005985C" wp14:editId="09EA27A1">
                  <wp:simplePos x="0" y="0"/>
                  <wp:positionH relativeFrom="column">
                    <wp:posOffset>5360035</wp:posOffset>
                  </wp:positionH>
                  <wp:positionV relativeFrom="paragraph">
                    <wp:posOffset>332740</wp:posOffset>
                  </wp:positionV>
                  <wp:extent cx="1316355" cy="986790"/>
                  <wp:effectExtent l="0" t="6667" r="0" b="0"/>
                  <wp:wrapSquare wrapText="bothSides"/>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1316355" cy="986790"/>
                          </a:xfrm>
                          <a:prstGeom prst="rect">
                            <a:avLst/>
                          </a:prstGeom>
                          <a:noFill/>
                          <a:ln>
                            <a:noFill/>
                          </a:ln>
                        </pic:spPr>
                      </pic:pic>
                    </a:graphicData>
                  </a:graphic>
                  <wp14:sizeRelH relativeFrom="page">
                    <wp14:pctWidth>0</wp14:pctWidth>
                  </wp14:sizeRelH>
                  <wp14:sizeRelV relativeFrom="page">
                    <wp14:pctHeight>0</wp14:pctHeight>
                  </wp14:sizeRelV>
                </wp:anchor>
              </w:drawing>
            </w:r>
            <w:r w:rsidR="00723C01">
              <w:rPr>
                <w:rFonts w:ascii="ＭＳ ゴシック" w:eastAsia="ＭＳ ゴシック" w:hAnsi="ＭＳ ゴシック" w:hint="eastAsia"/>
              </w:rPr>
              <w:t>・</w:t>
            </w:r>
            <w:r w:rsidR="00EE67BD">
              <w:rPr>
                <w:rFonts w:ascii="ＭＳ ゴシック" w:eastAsia="ＭＳ ゴシック" w:hAnsi="ＭＳ ゴシック" w:hint="eastAsia"/>
              </w:rPr>
              <w:t>プレス機の高剛性化により従来機では直ぐに金型がダメになっていた精密せん断加工分野への再挑戦</w:t>
            </w:r>
          </w:p>
          <w:p w14:paraId="2A20E458" w14:textId="5B2C7352" w:rsidR="00723C01" w:rsidRDefault="00723C01" w:rsidP="0099028C">
            <w:pPr>
              <w:pStyle w:val="af3"/>
              <w:spacing w:line="280" w:lineRule="exact"/>
              <w:ind w:leftChars="0" w:left="450"/>
              <w:rPr>
                <w:rFonts w:ascii="ＭＳ ゴシック" w:eastAsia="ＭＳ ゴシック" w:hAnsi="ＭＳ ゴシック"/>
              </w:rPr>
            </w:pPr>
          </w:p>
          <w:p w14:paraId="767BB85C" w14:textId="7C9B8184" w:rsidR="00821F3E" w:rsidRPr="00723C01" w:rsidRDefault="00723C01" w:rsidP="00723C01">
            <w:pPr>
              <w:pStyle w:val="af3"/>
              <w:spacing w:line="280" w:lineRule="exact"/>
              <w:ind w:leftChars="0" w:left="450"/>
              <w:rPr>
                <w:rFonts w:ascii="ＭＳ ゴシック" w:eastAsia="ＭＳ ゴシック" w:hAnsi="ＭＳ ゴシック"/>
                <w:noProof/>
                <w:sz w:val="22"/>
              </w:rPr>
            </w:pPr>
            <w:r w:rsidRPr="00723C01">
              <w:rPr>
                <w:rFonts w:ascii="ＭＳ ゴシック" w:eastAsia="ＭＳ ゴシック" w:hAnsi="ＭＳ ゴシック" w:hint="eastAsia"/>
                <w:noProof/>
                <w:sz w:val="22"/>
              </w:rPr>
              <w:t>金型不具合による影響として、</w:t>
            </w:r>
            <w:r>
              <w:rPr>
                <w:rFonts w:ascii="ＭＳ ゴシック" w:eastAsia="ＭＳ ゴシック" w:hAnsi="ＭＳ ゴシック" w:hint="eastAsia"/>
                <w:noProof/>
                <w:sz w:val="22"/>
              </w:rPr>
              <w:t>図４にある通り</w:t>
            </w:r>
          </w:p>
          <w:p w14:paraId="12163B4B" w14:textId="423E267D" w:rsidR="00821F3E" w:rsidRDefault="00723C01"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製品にバリが発生し、バリ除去工程が大きな負荷となっていた。</w:t>
            </w:r>
            <w:r w:rsidR="005962DE">
              <w:rPr>
                <w:rFonts w:ascii="ＭＳ ゴシック" w:eastAsia="ＭＳ ゴシック" w:hAnsi="ＭＳ ゴシック" w:hint="eastAsia"/>
              </w:rPr>
              <w:t>本事業で導入するプレス機は縦剛性（ブレークスルー現象への影響）、横剛性（金型損傷への影響）</w:t>
            </w:r>
            <w:r w:rsidR="00A94C0F">
              <w:rPr>
                <w:rFonts w:ascii="ＭＳ ゴシック" w:eastAsia="ＭＳ ゴシック" w:hAnsi="ＭＳ ゴシック" w:hint="eastAsia"/>
              </w:rPr>
              <w:t>ともに強化構造となっており、</w:t>
            </w:r>
          </w:p>
          <w:p w14:paraId="28D2C56E" w14:textId="6FE14EC4" w:rsidR="00B8319E" w:rsidRDefault="00A94C0F"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不具合への影響が低減することが期待できる。（図5,6参照）</w:t>
            </w:r>
          </w:p>
          <w:p w14:paraId="2249F3A0" w14:textId="26690DE8" w:rsidR="00B8319E" w:rsidRDefault="005962DE" w:rsidP="0099028C">
            <w:pPr>
              <w:pStyle w:val="af3"/>
              <w:spacing w:line="280" w:lineRule="exact"/>
              <w:ind w:leftChars="0" w:left="450"/>
              <w:rPr>
                <w:rFonts w:ascii="ＭＳ ゴシック" w:eastAsia="ＭＳ ゴシック" w:hAnsi="ＭＳ ゴシック"/>
              </w:rPr>
            </w:pPr>
            <w:r w:rsidRPr="00CE416C">
              <w:rPr>
                <w:rFonts w:asciiTheme="majorEastAsia" w:eastAsiaTheme="majorEastAsia" w:hAnsiTheme="majorEastAsia" w:cs="ＭＳ 明朝"/>
                <w:noProof/>
                <w:szCs w:val="21"/>
              </w:rPr>
              <mc:AlternateContent>
                <mc:Choice Requires="wps">
                  <w:drawing>
                    <wp:anchor distT="45720" distB="45720" distL="114300" distR="114300" simplePos="0" relativeHeight="251701248" behindDoc="0" locked="0" layoutInCell="1" allowOverlap="1" wp14:anchorId="1515E3A6" wp14:editId="3967CC52">
                      <wp:simplePos x="0" y="0"/>
                      <wp:positionH relativeFrom="column">
                        <wp:posOffset>3340100</wp:posOffset>
                      </wp:positionH>
                      <wp:positionV relativeFrom="paragraph">
                        <wp:posOffset>73660</wp:posOffset>
                      </wp:positionV>
                      <wp:extent cx="2820670" cy="1404620"/>
                      <wp:effectExtent l="0" t="0" r="0" b="0"/>
                      <wp:wrapSquare wrapText="bothSides"/>
                      <wp:docPr id="2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0670" cy="1404620"/>
                              </a:xfrm>
                              <a:prstGeom prst="rect">
                                <a:avLst/>
                              </a:prstGeom>
                              <a:solidFill>
                                <a:srgbClr val="FFFFFF"/>
                              </a:solidFill>
                              <a:ln w="9525">
                                <a:noFill/>
                                <a:miter lim="800000"/>
                                <a:headEnd/>
                                <a:tailEnd/>
                              </a:ln>
                            </wps:spPr>
                            <wps:txbx>
                              <w:txbxContent>
                                <w:p w14:paraId="6135C2C7" w14:textId="43B6B3F4" w:rsidR="005962DE" w:rsidRPr="00CE416C" w:rsidRDefault="005962DE" w:rsidP="005962DE">
                                  <w:pPr>
                                    <w:rPr>
                                      <w:sz w:val="21"/>
                                      <w:szCs w:val="21"/>
                                    </w:rPr>
                                  </w:pPr>
                                  <w:r w:rsidRPr="00CE416C">
                                    <w:rPr>
                                      <w:rFonts w:hint="eastAsia"/>
                                      <w:sz w:val="21"/>
                                      <w:szCs w:val="21"/>
                                    </w:rPr>
                                    <w:t>図</w:t>
                                  </w:r>
                                  <w:r>
                                    <w:rPr>
                                      <w:rFonts w:hint="eastAsia"/>
                                      <w:sz w:val="21"/>
                                      <w:szCs w:val="21"/>
                                    </w:rPr>
                                    <w:t>6：横剛性強化構造</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515E3A6" id="_x0000_s1028" type="#_x0000_t202" style="position:absolute;left:0;text-align:left;margin-left:263pt;margin-top:5.8pt;width:222.1pt;height:110.6pt;z-index:2517012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" stroked="f">
                      <v:textbox style="mso-fit-shape-to-text:t">
                        <w:txbxContent>
                          <w:p w14:paraId="6135C2C7" w14:textId="43B6B3F4" w:rsidR="005962DE" w:rsidRPr="00CE416C" w:rsidRDefault="005962DE" w:rsidP="005962DE">
                            <w:pPr>
                              <w:rPr>
                                <w:sz w:val="21"/>
                                <w:szCs w:val="21"/>
                              </w:rPr>
                            </w:pPr>
                            <w:r w:rsidRPr="00CE416C">
                              <w:rPr>
                                <w:rFonts w:hint="eastAsia"/>
                                <w:sz w:val="21"/>
                                <w:szCs w:val="21"/>
                              </w:rPr>
                              <w:t>図</w:t>
                            </w:r>
                            <w:r>
                              <w:rPr>
                                <w:rFonts w:hint="eastAsia"/>
                                <w:sz w:val="21"/>
                                <w:szCs w:val="21"/>
                              </w:rPr>
                              <w:t>6：横剛性強化構造</w:t>
                            </w:r>
                          </w:p>
                        </w:txbxContent>
                      </v:textbox>
                      <w10:wrap type="square"/>
                    </v:shape>
                  </w:pict>
                </mc:Fallback>
              </mc:AlternateContent>
            </w:r>
            <w:r w:rsidRPr="00CE416C">
              <w:rPr>
                <w:rFonts w:asciiTheme="majorEastAsia" w:eastAsiaTheme="majorEastAsia" w:hAnsiTheme="majorEastAsia" w:cs="ＭＳ 明朝"/>
                <w:noProof/>
                <w:szCs w:val="21"/>
              </w:rPr>
              <mc:AlternateContent>
                <mc:Choice Requires="wps">
                  <w:drawing>
                    <wp:anchor distT="45720" distB="45720" distL="114300" distR="114300" simplePos="0" relativeHeight="251671552" behindDoc="0" locked="0" layoutInCell="1" allowOverlap="1" wp14:anchorId="54C49FFD" wp14:editId="05CB2311">
                      <wp:simplePos x="0" y="0"/>
                      <wp:positionH relativeFrom="column">
                        <wp:posOffset>111760</wp:posOffset>
                      </wp:positionH>
                      <wp:positionV relativeFrom="paragraph">
                        <wp:posOffset>78105</wp:posOffset>
                      </wp:positionV>
                      <wp:extent cx="1873885" cy="1404620"/>
                      <wp:effectExtent l="0" t="0" r="0" b="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885" cy="1404620"/>
                              </a:xfrm>
                              <a:prstGeom prst="rect">
                                <a:avLst/>
                              </a:prstGeom>
                              <a:solidFill>
                                <a:srgbClr val="FFFFFF"/>
                              </a:solidFill>
                              <a:ln w="9525">
                                <a:noFill/>
                                <a:miter lim="800000"/>
                                <a:headEnd/>
                                <a:tailEnd/>
                              </a:ln>
                            </wps:spPr>
                            <wps:txbx>
                              <w:txbxContent>
                                <w:p w14:paraId="677CE805" w14:textId="21E43E46" w:rsidR="00CE416C" w:rsidRPr="00CE416C" w:rsidRDefault="00CE416C">
                                  <w:pPr>
                                    <w:rPr>
                                      <w:sz w:val="21"/>
                                      <w:szCs w:val="21"/>
                                    </w:rPr>
                                  </w:pPr>
                                  <w:r w:rsidRPr="00CE416C">
                                    <w:rPr>
                                      <w:rFonts w:hint="eastAsia"/>
                                      <w:sz w:val="21"/>
                                      <w:szCs w:val="21"/>
                                    </w:rPr>
                                    <w:t>図</w:t>
                                  </w:r>
                                  <w:r w:rsidR="005962DE">
                                    <w:rPr>
                                      <w:rFonts w:hint="eastAsia"/>
                                      <w:sz w:val="21"/>
                                      <w:szCs w:val="21"/>
                                    </w:rPr>
                                    <w:t>5</w:t>
                                  </w:r>
                                  <w:r>
                                    <w:rPr>
                                      <w:rFonts w:hint="eastAsia"/>
                                      <w:sz w:val="21"/>
                                      <w:szCs w:val="21"/>
                                    </w:rPr>
                                    <w:t>：縦剛性強化構造</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4C49FFD" id="_x0000_s1029" type="#_x0000_t202" style="position:absolute;left:0;text-align:left;margin-left:8.8pt;margin-top:6.15pt;width:147.55pt;height:110.6pt;z-index:2516715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" stroked="f">
                      <v:textbox style="mso-fit-shape-to-text:t">
                        <w:txbxContent>
                          <w:p w14:paraId="677CE805" w14:textId="21E43E46" w:rsidR="00CE416C" w:rsidRPr="00CE416C" w:rsidRDefault="00CE416C">
                            <w:pPr>
                              <w:rPr>
                                <w:sz w:val="21"/>
                                <w:szCs w:val="21"/>
                              </w:rPr>
                            </w:pPr>
                            <w:r w:rsidRPr="00CE416C">
                              <w:rPr>
                                <w:rFonts w:hint="eastAsia"/>
                                <w:sz w:val="21"/>
                                <w:szCs w:val="21"/>
                              </w:rPr>
                              <w:t>図</w:t>
                            </w:r>
                            <w:r w:rsidR="005962DE">
                              <w:rPr>
                                <w:rFonts w:hint="eastAsia"/>
                                <w:sz w:val="21"/>
                                <w:szCs w:val="21"/>
                              </w:rPr>
                              <w:t>5</w:t>
                            </w:r>
                            <w:r>
                              <w:rPr>
                                <w:rFonts w:hint="eastAsia"/>
                                <w:sz w:val="21"/>
                                <w:szCs w:val="21"/>
                              </w:rPr>
                              <w:t>：縦剛性強化構造</w:t>
                            </w:r>
                          </w:p>
                        </w:txbxContent>
                      </v:textbox>
                      <w10:wrap type="square"/>
                    </v:shape>
                  </w:pict>
                </mc:Fallback>
              </mc:AlternateContent>
            </w:r>
          </w:p>
          <w:p w14:paraId="3DDA443E" w14:textId="689E928D" w:rsidR="00B8319E" w:rsidRDefault="00B8319E" w:rsidP="0099028C">
            <w:pPr>
              <w:pStyle w:val="af3"/>
              <w:spacing w:line="280" w:lineRule="exact"/>
              <w:ind w:leftChars="0" w:left="450"/>
              <w:rPr>
                <w:rFonts w:ascii="ＭＳ ゴシック" w:eastAsia="ＭＳ ゴシック" w:hAnsi="ＭＳ ゴシック"/>
              </w:rPr>
            </w:pPr>
          </w:p>
          <w:p w14:paraId="60D8A051" w14:textId="201F6066" w:rsidR="0093589C" w:rsidRDefault="005962DE" w:rsidP="0099028C">
            <w:pPr>
              <w:pStyle w:val="af3"/>
              <w:spacing w:line="280" w:lineRule="exact"/>
              <w:ind w:leftChars="0" w:left="450"/>
              <w:rPr>
                <w:rFonts w:ascii="ＭＳ ゴシック" w:eastAsia="ＭＳ ゴシック" w:hAnsi="ＭＳ ゴシック"/>
              </w:rPr>
            </w:pPr>
            <w:r>
              <w:rPr>
                <w:rFonts w:asciiTheme="majorEastAsia" w:eastAsiaTheme="majorEastAsia" w:hAnsiTheme="majorEastAsia" w:hint="eastAsia"/>
                <w:noProof/>
                <w:sz w:val="22"/>
                <w:u w:val="double"/>
              </w:rPr>
              <w:drawing>
                <wp:anchor distT="0" distB="0" distL="114300" distR="114300" simplePos="0" relativeHeight="251668480" behindDoc="0" locked="0" layoutInCell="1" allowOverlap="1" wp14:anchorId="1144814F" wp14:editId="53E38547">
                  <wp:simplePos x="0" y="0"/>
                  <wp:positionH relativeFrom="column">
                    <wp:posOffset>3252470</wp:posOffset>
                  </wp:positionH>
                  <wp:positionV relativeFrom="paragraph">
                    <wp:posOffset>113665</wp:posOffset>
                  </wp:positionV>
                  <wp:extent cx="2755900" cy="1765300"/>
                  <wp:effectExtent l="0" t="0" r="6350" b="6350"/>
                  <wp:wrapNone/>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55900" cy="17653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EastAsia" w:eastAsiaTheme="majorEastAsia" w:hAnsiTheme="majorEastAsia" w:hint="eastAsia"/>
                <w:noProof/>
                <w:sz w:val="22"/>
                <w:u w:val="double"/>
              </w:rPr>
              <w:drawing>
                <wp:anchor distT="0" distB="0" distL="114300" distR="114300" simplePos="0" relativeHeight="251669504" behindDoc="0" locked="0" layoutInCell="1" allowOverlap="1" wp14:anchorId="3CAD9072" wp14:editId="38C454C7">
                  <wp:simplePos x="0" y="0"/>
                  <wp:positionH relativeFrom="column">
                    <wp:posOffset>90170</wp:posOffset>
                  </wp:positionH>
                  <wp:positionV relativeFrom="paragraph">
                    <wp:posOffset>63500</wp:posOffset>
                  </wp:positionV>
                  <wp:extent cx="2889250" cy="1854758"/>
                  <wp:effectExtent l="0" t="0" r="6350" b="0"/>
                  <wp:wrapNone/>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89250" cy="185475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CCBBCE" w14:textId="5C32B38F" w:rsidR="0093589C" w:rsidRDefault="0093589C" w:rsidP="0099028C">
            <w:pPr>
              <w:pStyle w:val="af3"/>
              <w:spacing w:line="280" w:lineRule="exact"/>
              <w:ind w:leftChars="0" w:left="450"/>
              <w:rPr>
                <w:rFonts w:ascii="ＭＳ ゴシック" w:eastAsia="ＭＳ ゴシック" w:hAnsi="ＭＳ ゴシック"/>
              </w:rPr>
            </w:pPr>
          </w:p>
          <w:p w14:paraId="5F6B0F65" w14:textId="3D8922C3" w:rsidR="0093589C" w:rsidRDefault="0093589C" w:rsidP="0099028C">
            <w:pPr>
              <w:pStyle w:val="af3"/>
              <w:spacing w:line="280" w:lineRule="exact"/>
              <w:ind w:leftChars="0" w:left="450"/>
              <w:rPr>
                <w:rFonts w:ascii="ＭＳ ゴシック" w:eastAsia="ＭＳ ゴシック" w:hAnsi="ＭＳ ゴシック"/>
              </w:rPr>
            </w:pPr>
          </w:p>
          <w:p w14:paraId="437EF2F0" w14:textId="06F5018C" w:rsidR="0093589C" w:rsidRDefault="0093589C" w:rsidP="0099028C">
            <w:pPr>
              <w:pStyle w:val="af3"/>
              <w:spacing w:line="280" w:lineRule="exact"/>
              <w:ind w:leftChars="0" w:left="450"/>
              <w:rPr>
                <w:rFonts w:ascii="ＭＳ ゴシック" w:eastAsia="ＭＳ ゴシック" w:hAnsi="ＭＳ ゴシック"/>
              </w:rPr>
            </w:pPr>
          </w:p>
          <w:p w14:paraId="00AA0745" w14:textId="568FD0E3" w:rsidR="0093589C" w:rsidRDefault="0093589C" w:rsidP="0099028C">
            <w:pPr>
              <w:pStyle w:val="af3"/>
              <w:spacing w:line="280" w:lineRule="exact"/>
              <w:ind w:leftChars="0" w:left="450"/>
              <w:rPr>
                <w:rFonts w:ascii="ＭＳ ゴシック" w:eastAsia="ＭＳ ゴシック" w:hAnsi="ＭＳ ゴシック"/>
              </w:rPr>
            </w:pPr>
          </w:p>
          <w:p w14:paraId="23EBC411" w14:textId="620F2B42" w:rsidR="0093589C" w:rsidRDefault="0093589C" w:rsidP="0099028C">
            <w:pPr>
              <w:pStyle w:val="af3"/>
              <w:spacing w:line="280" w:lineRule="exact"/>
              <w:ind w:leftChars="0" w:left="450"/>
              <w:rPr>
                <w:rFonts w:ascii="ＭＳ ゴシック" w:eastAsia="ＭＳ ゴシック" w:hAnsi="ＭＳ ゴシック"/>
              </w:rPr>
            </w:pPr>
          </w:p>
          <w:p w14:paraId="36EF8055" w14:textId="501C785B" w:rsidR="0093589C" w:rsidRDefault="0093589C" w:rsidP="0099028C">
            <w:pPr>
              <w:pStyle w:val="af3"/>
              <w:spacing w:line="280" w:lineRule="exact"/>
              <w:ind w:leftChars="0" w:left="450"/>
              <w:rPr>
                <w:rFonts w:ascii="ＭＳ ゴシック" w:eastAsia="ＭＳ ゴシック" w:hAnsi="ＭＳ ゴシック"/>
              </w:rPr>
            </w:pPr>
          </w:p>
          <w:p w14:paraId="300BD79B" w14:textId="0651965A" w:rsidR="0093589C" w:rsidRDefault="0093589C" w:rsidP="0099028C">
            <w:pPr>
              <w:pStyle w:val="af3"/>
              <w:spacing w:line="280" w:lineRule="exact"/>
              <w:ind w:leftChars="0" w:left="450"/>
              <w:rPr>
                <w:rFonts w:ascii="ＭＳ ゴシック" w:eastAsia="ＭＳ ゴシック" w:hAnsi="ＭＳ ゴシック"/>
              </w:rPr>
            </w:pPr>
          </w:p>
          <w:p w14:paraId="3157E00C" w14:textId="133B03CE" w:rsidR="0093589C" w:rsidRDefault="0093589C" w:rsidP="0099028C">
            <w:pPr>
              <w:pStyle w:val="af3"/>
              <w:spacing w:line="280" w:lineRule="exact"/>
              <w:ind w:leftChars="0" w:left="450"/>
              <w:rPr>
                <w:rFonts w:ascii="ＭＳ ゴシック" w:eastAsia="ＭＳ ゴシック" w:hAnsi="ＭＳ ゴシック"/>
              </w:rPr>
            </w:pPr>
          </w:p>
          <w:p w14:paraId="5A0DA856" w14:textId="3C0F493E" w:rsidR="0093589C" w:rsidRDefault="0093589C" w:rsidP="0099028C">
            <w:pPr>
              <w:pStyle w:val="af3"/>
              <w:spacing w:line="280" w:lineRule="exact"/>
              <w:ind w:leftChars="0" w:left="450"/>
              <w:rPr>
                <w:rFonts w:ascii="ＭＳ ゴシック" w:eastAsia="ＭＳ ゴシック" w:hAnsi="ＭＳ ゴシック"/>
              </w:rPr>
            </w:pPr>
          </w:p>
          <w:p w14:paraId="69AB2C1B" w14:textId="1B86E037" w:rsidR="0093589C" w:rsidRDefault="0093589C" w:rsidP="0099028C">
            <w:pPr>
              <w:pStyle w:val="af3"/>
              <w:spacing w:line="280" w:lineRule="exact"/>
              <w:ind w:leftChars="0" w:left="450"/>
              <w:rPr>
                <w:rFonts w:ascii="ＭＳ ゴシック" w:eastAsia="ＭＳ ゴシック" w:hAnsi="ＭＳ ゴシック"/>
              </w:rPr>
            </w:pPr>
          </w:p>
          <w:p w14:paraId="57094DA0" w14:textId="6B45B076" w:rsidR="0093589C" w:rsidRDefault="00A14554" w:rsidP="0099028C">
            <w:pPr>
              <w:pStyle w:val="af3"/>
              <w:spacing w:line="280" w:lineRule="exact"/>
              <w:ind w:leftChars="0" w:left="450"/>
              <w:rPr>
                <w:rFonts w:ascii="ＭＳ ゴシック" w:eastAsia="ＭＳ ゴシック" w:hAnsi="ＭＳ ゴシック"/>
              </w:rPr>
            </w:pPr>
            <w:r w:rsidRPr="00CE416C">
              <w:rPr>
                <w:rFonts w:asciiTheme="majorEastAsia" w:eastAsiaTheme="majorEastAsia" w:hAnsiTheme="majorEastAsia" w:cs="ＭＳ 明朝"/>
                <w:noProof/>
                <w:szCs w:val="21"/>
              </w:rPr>
              <mc:AlternateContent>
                <mc:Choice Requires="wps">
                  <w:drawing>
                    <wp:anchor distT="45720" distB="45720" distL="114300" distR="114300" simplePos="0" relativeHeight="251676672" behindDoc="0" locked="0" layoutInCell="1" allowOverlap="1" wp14:anchorId="1FF49132" wp14:editId="7E8BB614">
                      <wp:simplePos x="0" y="0"/>
                      <wp:positionH relativeFrom="column">
                        <wp:posOffset>2892425</wp:posOffset>
                      </wp:positionH>
                      <wp:positionV relativeFrom="paragraph">
                        <wp:posOffset>130810</wp:posOffset>
                      </wp:positionV>
                      <wp:extent cx="2820670" cy="1404620"/>
                      <wp:effectExtent l="0" t="0" r="0" b="0"/>
                      <wp:wrapSquare wrapText="bothSides"/>
                      <wp:docPr id="1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0670" cy="1404620"/>
                              </a:xfrm>
                              <a:prstGeom prst="rect">
                                <a:avLst/>
                              </a:prstGeom>
                              <a:solidFill>
                                <a:srgbClr val="FFFFFF"/>
                              </a:solidFill>
                              <a:ln w="9525">
                                <a:noFill/>
                                <a:miter lim="800000"/>
                                <a:headEnd/>
                                <a:tailEnd/>
                              </a:ln>
                            </wps:spPr>
                            <wps:txbx>
                              <w:txbxContent>
                                <w:p w14:paraId="360F956C" w14:textId="4C801C6A" w:rsidR="000F6780" w:rsidRPr="00CE416C" w:rsidRDefault="000F6780" w:rsidP="000F6780">
                                  <w:pPr>
                                    <w:rPr>
                                      <w:sz w:val="21"/>
                                      <w:szCs w:val="21"/>
                                    </w:rPr>
                                  </w:pPr>
                                  <w:r w:rsidRPr="00CE416C">
                                    <w:rPr>
                                      <w:rFonts w:hint="eastAsia"/>
                                      <w:sz w:val="21"/>
                                      <w:szCs w:val="21"/>
                                    </w:rPr>
                                    <w:t>図</w:t>
                                  </w:r>
                                  <w:r>
                                    <w:rPr>
                                      <w:rFonts w:hint="eastAsia"/>
                                      <w:sz w:val="21"/>
                                      <w:szCs w:val="21"/>
                                    </w:rPr>
                                    <w:t>５：生産性向上</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FF49132" id="_x0000_s1030" type="#_x0000_t202" style="position:absolute;left:0;text-align:left;margin-left:227.75pt;margin-top:10.3pt;width:222.1pt;height:110.6pt;z-index:2516766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" stroked="f">
                      <v:textbox style="mso-fit-shape-to-text:t">
                        <w:txbxContent>
                          <w:p w14:paraId="360F956C" w14:textId="4C801C6A" w:rsidR="000F6780" w:rsidRPr="00CE416C" w:rsidRDefault="000F6780" w:rsidP="000F6780">
                            <w:pPr>
                              <w:rPr>
                                <w:sz w:val="21"/>
                                <w:szCs w:val="21"/>
                              </w:rPr>
                            </w:pPr>
                            <w:r w:rsidRPr="00CE416C">
                              <w:rPr>
                                <w:rFonts w:hint="eastAsia"/>
                                <w:sz w:val="21"/>
                                <w:szCs w:val="21"/>
                              </w:rPr>
                              <w:t>図</w:t>
                            </w:r>
                            <w:r>
                              <w:rPr>
                                <w:rFonts w:hint="eastAsia"/>
                                <w:sz w:val="21"/>
                                <w:szCs w:val="21"/>
                              </w:rPr>
                              <w:t>５：生産性向上</w:t>
                            </w:r>
                          </w:p>
                        </w:txbxContent>
                      </v:textbox>
                      <w10:wrap type="square"/>
                    </v:shape>
                  </w:pict>
                </mc:Fallback>
              </mc:AlternateContent>
            </w:r>
          </w:p>
          <w:p w14:paraId="166F8CE1" w14:textId="03B47473" w:rsidR="0093589C" w:rsidRDefault="000F6780"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②生産性向上</w:t>
            </w:r>
          </w:p>
          <w:p w14:paraId="5503D364" w14:textId="75C21A09" w:rsidR="000F6780" w:rsidRDefault="00A14554" w:rsidP="0099028C">
            <w:pPr>
              <w:pStyle w:val="af3"/>
              <w:spacing w:line="280" w:lineRule="exact"/>
              <w:ind w:leftChars="0" w:left="450"/>
              <w:rPr>
                <w:rFonts w:ascii="ＭＳ ゴシック" w:eastAsia="ＭＳ ゴシック" w:hAnsi="ＭＳ ゴシック"/>
              </w:rPr>
            </w:pPr>
            <w:r>
              <w:rPr>
                <w:rFonts w:asciiTheme="majorEastAsia" w:eastAsiaTheme="majorEastAsia" w:hAnsiTheme="majorEastAsia" w:hint="eastAsia"/>
                <w:noProof/>
                <w:sz w:val="22"/>
                <w:u w:val="double"/>
              </w:rPr>
              <w:drawing>
                <wp:anchor distT="0" distB="0" distL="114300" distR="114300" simplePos="0" relativeHeight="251674624" behindDoc="0" locked="0" layoutInCell="1" allowOverlap="1" wp14:anchorId="61FC6E36" wp14:editId="6BA62C63">
                  <wp:simplePos x="0" y="0"/>
                  <wp:positionH relativeFrom="column">
                    <wp:posOffset>2776220</wp:posOffset>
                  </wp:positionH>
                  <wp:positionV relativeFrom="paragraph">
                    <wp:posOffset>88901</wp:posOffset>
                  </wp:positionV>
                  <wp:extent cx="3706419" cy="2330450"/>
                  <wp:effectExtent l="0" t="0" r="8890" b="0"/>
                  <wp:wrapNone/>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713020" cy="2334600"/>
                          </a:xfrm>
                          <a:prstGeom prst="rect">
                            <a:avLst/>
                          </a:prstGeom>
                          <a:noFill/>
                          <a:ln>
                            <a:noFill/>
                          </a:ln>
                        </pic:spPr>
                      </pic:pic>
                    </a:graphicData>
                  </a:graphic>
                  <wp14:sizeRelH relativeFrom="page">
                    <wp14:pctWidth>0</wp14:pctWidth>
                  </wp14:sizeRelH>
                  <wp14:sizeRelV relativeFrom="page">
                    <wp14:pctHeight>0</wp14:pctHeight>
                  </wp14:sizeRelV>
                </wp:anchor>
              </w:drawing>
            </w:r>
            <w:r w:rsidR="000F6780">
              <w:rPr>
                <w:rFonts w:ascii="ＭＳ ゴシック" w:eastAsia="ＭＳ ゴシック" w:hAnsi="ＭＳ ゴシック" w:hint="eastAsia"/>
              </w:rPr>
              <w:t>作業性向上</w:t>
            </w:r>
          </w:p>
          <w:p w14:paraId="1E326027" w14:textId="6F283D3C" w:rsidR="000F6780" w:rsidRDefault="00462A2E"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作業時ストローク175ｍｍ</w:t>
            </w:r>
          </w:p>
          <w:p w14:paraId="3980F8A3" w14:textId="68FD3F83" w:rsidR="000F6780" w:rsidRDefault="00462A2E"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 xml:space="preserve">加工時ストローク </w:t>
            </w:r>
            <w:r>
              <w:rPr>
                <w:rFonts w:ascii="ＭＳ ゴシック" w:eastAsia="ＭＳ ゴシック" w:hAnsi="ＭＳ ゴシック"/>
              </w:rPr>
              <w:t>90</w:t>
            </w:r>
            <w:r>
              <w:rPr>
                <w:rFonts w:ascii="ＭＳ ゴシック" w:eastAsia="ＭＳ ゴシック" w:hAnsi="ＭＳ ゴシック" w:hint="eastAsia"/>
              </w:rPr>
              <w:t>ｍｍ</w:t>
            </w:r>
          </w:p>
          <w:p w14:paraId="4DA70B81" w14:textId="77777777" w:rsidR="00462A2E" w:rsidRDefault="00462A2E"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金型取付、材料セット時は大きい</w:t>
            </w:r>
          </w:p>
          <w:p w14:paraId="65D1CA01" w14:textId="4EAF67EE" w:rsidR="000F6780" w:rsidRDefault="00462A2E"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スペースで作業性を向上させ、</w:t>
            </w:r>
          </w:p>
          <w:p w14:paraId="6BAC1CC0" w14:textId="4F1C9BE8" w:rsidR="000F6780" w:rsidRDefault="00462A2E"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加工時はストロークを短くサイクル</w:t>
            </w:r>
          </w:p>
          <w:p w14:paraId="2B3ED141" w14:textId="4DFB4C33" w:rsidR="000F6780" w:rsidRDefault="00462A2E"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時間を短縮させる。（図５参照）</w:t>
            </w:r>
          </w:p>
          <w:p w14:paraId="0E0EE254" w14:textId="6C0D645D" w:rsidR="000F6780" w:rsidRDefault="000F6780" w:rsidP="0099028C">
            <w:pPr>
              <w:pStyle w:val="af3"/>
              <w:spacing w:line="280" w:lineRule="exact"/>
              <w:ind w:leftChars="0" w:left="450"/>
              <w:rPr>
                <w:rFonts w:ascii="ＭＳ ゴシック" w:eastAsia="ＭＳ ゴシック" w:hAnsi="ＭＳ ゴシック"/>
              </w:rPr>
            </w:pPr>
          </w:p>
          <w:p w14:paraId="58D0384C" w14:textId="470CA6D5" w:rsidR="000F6780" w:rsidRDefault="000F6780" w:rsidP="0099028C">
            <w:pPr>
              <w:pStyle w:val="af3"/>
              <w:spacing w:line="280" w:lineRule="exact"/>
              <w:ind w:leftChars="0" w:left="450"/>
              <w:rPr>
                <w:rFonts w:ascii="ＭＳ ゴシック" w:eastAsia="ＭＳ ゴシック" w:hAnsi="ＭＳ ゴシック"/>
              </w:rPr>
            </w:pPr>
          </w:p>
          <w:p w14:paraId="4B691072" w14:textId="495F42DF" w:rsidR="000F6780" w:rsidRDefault="000F6780" w:rsidP="0099028C">
            <w:pPr>
              <w:pStyle w:val="af3"/>
              <w:spacing w:line="280" w:lineRule="exact"/>
              <w:ind w:leftChars="0" w:left="450"/>
              <w:rPr>
                <w:rFonts w:ascii="ＭＳ ゴシック" w:eastAsia="ＭＳ ゴシック" w:hAnsi="ＭＳ ゴシック"/>
              </w:rPr>
            </w:pPr>
          </w:p>
          <w:p w14:paraId="1D1FADE4" w14:textId="412AE53A" w:rsidR="000F6780" w:rsidRDefault="000F6780" w:rsidP="0099028C">
            <w:pPr>
              <w:pStyle w:val="af3"/>
              <w:spacing w:line="280" w:lineRule="exact"/>
              <w:ind w:leftChars="0" w:left="450"/>
              <w:rPr>
                <w:rFonts w:ascii="ＭＳ ゴシック" w:eastAsia="ＭＳ ゴシック" w:hAnsi="ＭＳ ゴシック"/>
              </w:rPr>
            </w:pPr>
          </w:p>
          <w:p w14:paraId="459966C4" w14:textId="4CDD8572" w:rsidR="000F6780" w:rsidRDefault="000F6780" w:rsidP="0099028C">
            <w:pPr>
              <w:pStyle w:val="af3"/>
              <w:spacing w:line="280" w:lineRule="exact"/>
              <w:ind w:leftChars="0" w:left="450"/>
              <w:rPr>
                <w:rFonts w:ascii="ＭＳ ゴシック" w:eastAsia="ＭＳ ゴシック" w:hAnsi="ＭＳ ゴシック"/>
              </w:rPr>
            </w:pPr>
          </w:p>
          <w:p w14:paraId="3ACBA300" w14:textId="42C2C6EE" w:rsidR="000F6780" w:rsidRDefault="000F6780" w:rsidP="0099028C">
            <w:pPr>
              <w:pStyle w:val="af3"/>
              <w:spacing w:line="280" w:lineRule="exact"/>
              <w:ind w:leftChars="0" w:left="450"/>
              <w:rPr>
                <w:rFonts w:ascii="ＭＳ ゴシック" w:eastAsia="ＭＳ ゴシック" w:hAnsi="ＭＳ ゴシック"/>
              </w:rPr>
            </w:pPr>
          </w:p>
          <w:p w14:paraId="7461E41F" w14:textId="16E40DDC" w:rsidR="000F6780" w:rsidRDefault="000F6780" w:rsidP="0099028C">
            <w:pPr>
              <w:pStyle w:val="af3"/>
              <w:spacing w:line="280" w:lineRule="exact"/>
              <w:ind w:leftChars="0" w:left="450"/>
              <w:rPr>
                <w:rFonts w:ascii="ＭＳ ゴシック" w:eastAsia="ＭＳ ゴシック" w:hAnsi="ＭＳ ゴシック"/>
              </w:rPr>
            </w:pPr>
          </w:p>
          <w:p w14:paraId="5BD3419F" w14:textId="0D01261C" w:rsidR="00584A12" w:rsidRDefault="00584A12" w:rsidP="00584A12">
            <w:pPr>
              <w:overflowPunct w:val="0"/>
              <w:adjustRightInd w:val="0"/>
              <w:spacing w:line="280" w:lineRule="exact"/>
              <w:ind w:left="40" w:hangingChars="18" w:hanging="40"/>
              <w:textAlignment w:val="baseline"/>
              <w:rPr>
                <w:rFonts w:ascii="ＭＳ ゴシック" w:eastAsia="ＭＳ ゴシック" w:hAnsi="ＭＳ ゴシック"/>
                <w:b/>
                <w:color w:val="000000"/>
                <w:sz w:val="22"/>
              </w:rPr>
            </w:pPr>
            <w:r>
              <w:rPr>
                <w:rFonts w:ascii="ＭＳ ゴシック" w:eastAsia="ＭＳ ゴシック" w:hAnsi="ＭＳ ゴシック" w:hint="eastAsia"/>
                <w:b/>
                <w:noProof/>
                <w:color w:val="000000"/>
                <w:sz w:val="22"/>
              </w:rPr>
              <mc:AlternateContent>
                <mc:Choice Requires="wps">
                  <w:drawing>
                    <wp:anchor distT="0" distB="0" distL="114300" distR="114300" simplePos="0" relativeHeight="251681792" behindDoc="0" locked="0" layoutInCell="1" allowOverlap="1" wp14:anchorId="4C01309F" wp14:editId="7060012A">
                      <wp:simplePos x="0" y="0"/>
                      <wp:positionH relativeFrom="column">
                        <wp:posOffset>4805114</wp:posOffset>
                      </wp:positionH>
                      <wp:positionV relativeFrom="paragraph">
                        <wp:posOffset>144564</wp:posOffset>
                      </wp:positionV>
                      <wp:extent cx="739302" cy="959796"/>
                      <wp:effectExtent l="0" t="0" r="22860" b="12065"/>
                      <wp:wrapNone/>
                      <wp:docPr id="13" name="四角形: 角を丸くする 13"/>
                      <wp:cNvGraphicFramePr/>
                      <a:graphic xmlns:a="http://schemas.openxmlformats.org/drawingml/2006/main">
                        <a:graphicData uri="http://schemas.microsoft.com/office/word/2010/wordprocessingShape">
                          <wps:wsp>
                            <wps:cNvSpPr/>
                            <wps:spPr>
                              <a:xfrm>
                                <a:off x="0" y="0"/>
                                <a:ext cx="739302" cy="959796"/>
                              </a:xfrm>
                              <a:prstGeom prst="roundRect">
                                <a:avLst/>
                              </a:prstGeom>
                              <a:noFill/>
                              <a:ln>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E3AEDD6" id="四角形: 角を丸くする 13" o:spid="_x0000_s1026" style="position:absolute;left:0;text-align:left;margin-left:378.35pt;margin-top:11.4pt;width:58.2pt;height:75.55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" filled="f" strokecolor="red" strokeweight="2pt">
                      <v:stroke dashstyle="dash"/>
                    </v:roundrect>
                  </w:pict>
                </mc:Fallback>
              </mc:AlternateContent>
            </w:r>
            <w:r w:rsidRPr="00792CDE">
              <w:rPr>
                <w:rFonts w:ascii="ＭＳ ゴシック" w:eastAsia="ＭＳ ゴシック" w:hAnsi="ＭＳ ゴシック" w:hint="eastAsia"/>
                <w:b/>
                <w:color w:val="000000"/>
                <w:sz w:val="22"/>
              </w:rPr>
              <w:t>[</w:t>
            </w:r>
            <w:r>
              <w:rPr>
                <w:rFonts w:ascii="ＭＳ ゴシック" w:eastAsia="ＭＳ ゴシック" w:hAnsi="ＭＳ ゴシック" w:hint="eastAsia"/>
                <w:b/>
                <w:color w:val="000000"/>
                <w:sz w:val="22"/>
              </w:rPr>
              <w:t>目標値</w:t>
            </w:r>
            <w:r w:rsidRPr="00792CDE">
              <w:rPr>
                <w:rFonts w:ascii="ＭＳ ゴシック" w:eastAsia="ＭＳ ゴシック" w:hAnsi="ＭＳ ゴシック" w:hint="eastAsia"/>
                <w:b/>
                <w:color w:val="000000"/>
                <w:sz w:val="22"/>
              </w:rPr>
              <w:t>]</w:t>
            </w:r>
            <w:r w:rsidR="00192527">
              <w:rPr>
                <w:rFonts w:ascii="ＭＳ ゴシック" w:eastAsia="ＭＳ ゴシック" w:hAnsi="ＭＳ ゴシック" w:hint="eastAsia"/>
                <w:b/>
                <w:color w:val="000000"/>
                <w:sz w:val="22"/>
              </w:rPr>
              <w:t>従来加工より40％UP</w:t>
            </w:r>
          </w:p>
          <w:p w14:paraId="2F01F16D" w14:textId="17F06DED" w:rsidR="000F6780" w:rsidRDefault="00A14554" w:rsidP="0099028C">
            <w:pPr>
              <w:pStyle w:val="af3"/>
              <w:spacing w:line="280" w:lineRule="exact"/>
              <w:ind w:leftChars="0" w:left="450"/>
              <w:rPr>
                <w:rFonts w:ascii="ＭＳ ゴシック" w:eastAsia="ＭＳ ゴシック" w:hAnsi="ＭＳ ゴシック"/>
              </w:rPr>
            </w:pPr>
            <w:r>
              <w:rPr>
                <w:rFonts w:asciiTheme="majorEastAsia" w:eastAsiaTheme="majorEastAsia" w:hAnsiTheme="majorEastAsia" w:hint="eastAsia"/>
                <w:noProof/>
                <w:sz w:val="22"/>
                <w:u w:val="double"/>
              </w:rPr>
              <w:drawing>
                <wp:anchor distT="0" distB="0" distL="114300" distR="114300" simplePos="0" relativeHeight="251677696" behindDoc="0" locked="0" layoutInCell="1" allowOverlap="1" wp14:anchorId="2EF1B83D" wp14:editId="0327CFF2">
                  <wp:simplePos x="0" y="0"/>
                  <wp:positionH relativeFrom="column">
                    <wp:posOffset>304165</wp:posOffset>
                  </wp:positionH>
                  <wp:positionV relativeFrom="paragraph">
                    <wp:posOffset>23495</wp:posOffset>
                  </wp:positionV>
                  <wp:extent cx="5257165" cy="1095375"/>
                  <wp:effectExtent l="0" t="0" r="635" b="9525"/>
                  <wp:wrapSquare wrapText="bothSides"/>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57165" cy="1095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0BB590" w14:textId="77777777" w:rsidR="000F6780" w:rsidRDefault="000F6780" w:rsidP="0099028C">
            <w:pPr>
              <w:pStyle w:val="af3"/>
              <w:spacing w:line="280" w:lineRule="exact"/>
              <w:ind w:leftChars="0" w:left="450"/>
              <w:rPr>
                <w:rFonts w:ascii="ＭＳ ゴシック" w:eastAsia="ＭＳ ゴシック" w:hAnsi="ＭＳ ゴシック"/>
              </w:rPr>
            </w:pPr>
          </w:p>
          <w:p w14:paraId="4C152B85" w14:textId="54CC6376" w:rsidR="0093589C" w:rsidRDefault="0093589C" w:rsidP="0099028C">
            <w:pPr>
              <w:pStyle w:val="af3"/>
              <w:spacing w:line="280" w:lineRule="exact"/>
              <w:ind w:leftChars="0" w:left="450"/>
              <w:rPr>
                <w:rFonts w:ascii="ＭＳ ゴシック" w:eastAsia="ＭＳ ゴシック" w:hAnsi="ＭＳ ゴシック"/>
              </w:rPr>
            </w:pPr>
          </w:p>
          <w:p w14:paraId="40107B10" w14:textId="3EFCF794" w:rsidR="00417535" w:rsidRDefault="00417535" w:rsidP="0099028C">
            <w:pPr>
              <w:pStyle w:val="af3"/>
              <w:spacing w:line="280" w:lineRule="exact"/>
              <w:ind w:leftChars="0" w:left="450"/>
              <w:rPr>
                <w:rFonts w:ascii="ＭＳ ゴシック" w:eastAsia="ＭＳ ゴシック" w:hAnsi="ＭＳ ゴシック"/>
              </w:rPr>
            </w:pPr>
          </w:p>
          <w:p w14:paraId="6D0ECDC3" w14:textId="7D884E13" w:rsidR="00417535" w:rsidRDefault="00417535" w:rsidP="0099028C">
            <w:pPr>
              <w:pStyle w:val="af3"/>
              <w:spacing w:line="280" w:lineRule="exact"/>
              <w:ind w:leftChars="0" w:left="450"/>
              <w:rPr>
                <w:rFonts w:ascii="ＭＳ ゴシック" w:eastAsia="ＭＳ ゴシック" w:hAnsi="ＭＳ ゴシック"/>
              </w:rPr>
            </w:pPr>
          </w:p>
          <w:p w14:paraId="3F5A3BBD" w14:textId="357B95EA" w:rsidR="00417535" w:rsidRDefault="00417535" w:rsidP="0099028C">
            <w:pPr>
              <w:pStyle w:val="af3"/>
              <w:spacing w:line="280" w:lineRule="exact"/>
              <w:ind w:leftChars="0" w:left="450"/>
              <w:rPr>
                <w:rFonts w:ascii="ＭＳ ゴシック" w:eastAsia="ＭＳ ゴシック" w:hAnsi="ＭＳ ゴシック"/>
              </w:rPr>
            </w:pPr>
          </w:p>
          <w:p w14:paraId="77C4BAFE" w14:textId="53EEA132" w:rsidR="00417535" w:rsidRDefault="00417535" w:rsidP="0099028C">
            <w:pPr>
              <w:pStyle w:val="af3"/>
              <w:spacing w:line="280" w:lineRule="exact"/>
              <w:ind w:leftChars="0" w:left="450"/>
              <w:rPr>
                <w:rFonts w:ascii="ＭＳ ゴシック" w:eastAsia="ＭＳ ゴシック" w:hAnsi="ＭＳ ゴシック"/>
              </w:rPr>
            </w:pPr>
          </w:p>
          <w:p w14:paraId="1F2724CF" w14:textId="2C8C273F" w:rsidR="00417535" w:rsidRDefault="004C5DA3"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生産性向上にスライドエリア拡大により従来機では諦めていた製品の順送化</w:t>
            </w:r>
          </w:p>
          <w:p w14:paraId="40E8BDE6" w14:textId="6ECFEF18" w:rsidR="004C5DA3" w:rsidRPr="004C5DA3" w:rsidRDefault="004C5DA3" w:rsidP="004C5DA3">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また弊社既存の従来機に比べてプレス能力が上昇しているので従来製品の多数個取り加工</w:t>
            </w:r>
          </w:p>
          <w:p w14:paraId="0FCBE2D3" w14:textId="0D7A1D61" w:rsidR="004C5DA3" w:rsidRDefault="004C5DA3" w:rsidP="0099028C">
            <w:pPr>
              <w:pStyle w:val="af3"/>
              <w:spacing w:line="280" w:lineRule="exact"/>
              <w:ind w:leftChars="0" w:left="450"/>
              <w:rPr>
                <w:rFonts w:ascii="ＭＳ ゴシック" w:eastAsia="ＭＳ ゴシック" w:hAnsi="ＭＳ ゴシック"/>
              </w:rPr>
            </w:pPr>
            <w:r>
              <w:rPr>
                <w:rFonts w:ascii="ＭＳ ゴシック" w:eastAsia="ＭＳ ゴシック" w:hAnsi="ＭＳ ゴシック" w:hint="eastAsia"/>
              </w:rPr>
              <w:t>による</w:t>
            </w:r>
            <w:r w:rsidR="001E4C48">
              <w:rPr>
                <w:rFonts w:ascii="ＭＳ ゴシック" w:eastAsia="ＭＳ ゴシック" w:hAnsi="ＭＳ ゴシック" w:hint="eastAsia"/>
              </w:rPr>
              <w:t>合理化</w:t>
            </w:r>
            <w:r w:rsidR="00537628">
              <w:rPr>
                <w:rFonts w:ascii="ＭＳ ゴシック" w:eastAsia="ＭＳ ゴシック" w:hAnsi="ＭＳ ゴシック" w:hint="eastAsia"/>
              </w:rPr>
              <w:t>を検討。</w:t>
            </w:r>
            <w:r w:rsidR="001E4C48">
              <w:rPr>
                <w:rFonts w:ascii="ＭＳ ゴシック" w:eastAsia="ＭＳ ゴシック" w:hAnsi="ＭＳ ゴシック" w:hint="eastAsia"/>
              </w:rPr>
              <w:t xml:space="preserve">　（例8</w:t>
            </w:r>
            <w:r w:rsidR="001E4C48">
              <w:rPr>
                <w:rFonts w:ascii="ＭＳ ゴシック" w:eastAsia="ＭＳ ゴシック" w:hAnsi="ＭＳ ゴシック"/>
              </w:rPr>
              <w:t>0t</w:t>
            </w:r>
            <w:r w:rsidR="001E4C48">
              <w:rPr>
                <w:rFonts w:ascii="ＭＳ ゴシック" w:eastAsia="ＭＳ ゴシック" w:hAnsi="ＭＳ ゴシック" w:hint="eastAsia"/>
              </w:rPr>
              <w:t>プレスで1個取りを2</w:t>
            </w:r>
            <w:r w:rsidR="001E4C48">
              <w:rPr>
                <w:rFonts w:ascii="ＭＳ ゴシック" w:eastAsia="ＭＳ ゴシック" w:hAnsi="ＭＳ ゴシック"/>
              </w:rPr>
              <w:t>00t</w:t>
            </w:r>
            <w:r w:rsidR="001E4C48">
              <w:rPr>
                <w:rFonts w:ascii="ＭＳ ゴシック" w:eastAsia="ＭＳ ゴシック" w:hAnsi="ＭＳ ゴシック" w:hint="eastAsia"/>
              </w:rPr>
              <w:t>プレスで3個取り加工）</w:t>
            </w:r>
          </w:p>
          <w:p w14:paraId="1B5F877B" w14:textId="3ADD2957" w:rsidR="004C5DA3" w:rsidRDefault="004C5DA3" w:rsidP="0099028C">
            <w:pPr>
              <w:pStyle w:val="af3"/>
              <w:spacing w:line="280" w:lineRule="exact"/>
              <w:ind w:leftChars="0" w:left="450"/>
              <w:rPr>
                <w:rFonts w:ascii="ＭＳ ゴシック" w:eastAsia="ＭＳ ゴシック" w:hAnsi="ＭＳ ゴシック"/>
              </w:rPr>
            </w:pPr>
          </w:p>
          <w:p w14:paraId="38F77D4D" w14:textId="79EC7E05" w:rsidR="00192527" w:rsidRPr="00192527" w:rsidRDefault="00192527" w:rsidP="00192527">
            <w:pPr>
              <w:spacing w:line="280" w:lineRule="exact"/>
              <w:rPr>
                <w:rFonts w:ascii="ＭＳ ゴシック" w:eastAsia="ＭＳ ゴシック" w:hAnsi="ＭＳ ゴシック"/>
              </w:rPr>
            </w:pPr>
            <w:r w:rsidRPr="00192527">
              <w:rPr>
                <w:rFonts w:ascii="ＭＳ ゴシック" w:eastAsia="ＭＳ ゴシック" w:hAnsi="ＭＳ ゴシック" w:hint="eastAsia"/>
              </w:rPr>
              <w:t>取得時期や技術の導入時期</w:t>
            </w:r>
          </w:p>
          <w:tbl>
            <w:tblPr>
              <w:tblW w:w="9521" w:type="dxa"/>
              <w:tblInd w:w="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6"/>
              <w:gridCol w:w="2977"/>
              <w:gridCol w:w="567"/>
              <w:gridCol w:w="567"/>
              <w:gridCol w:w="567"/>
              <w:gridCol w:w="567"/>
              <w:gridCol w:w="567"/>
              <w:gridCol w:w="603"/>
            </w:tblGrid>
            <w:tr w:rsidR="00E61938" w:rsidRPr="00DC3AD8" w14:paraId="118B905E" w14:textId="77777777" w:rsidTr="000A21EB">
              <w:trPr>
                <w:trHeight w:val="105"/>
              </w:trPr>
              <w:tc>
                <w:tcPr>
                  <w:tcW w:w="3106" w:type="dxa"/>
                  <w:vMerge w:val="restart"/>
                  <w:vAlign w:val="center"/>
                </w:tcPr>
                <w:p w14:paraId="1330866F" w14:textId="77777777" w:rsidR="00E61938" w:rsidRPr="00DC3AD8" w:rsidRDefault="00E61938" w:rsidP="00E61938">
                  <w:pPr>
                    <w:jc w:val="center"/>
                    <w:rPr>
                      <w:rFonts w:ascii="ＭＳ ゴシック" w:eastAsia="ＭＳ ゴシック" w:hAnsi="ＭＳ ゴシック"/>
                      <w:sz w:val="18"/>
                      <w:szCs w:val="18"/>
                    </w:rPr>
                  </w:pPr>
                  <w:r w:rsidRPr="00DC3AD8">
                    <w:rPr>
                      <w:rFonts w:ascii="ＭＳ ゴシック" w:eastAsia="ＭＳ ゴシック" w:hAnsi="ＭＳ ゴシック" w:hint="eastAsia"/>
                      <w:sz w:val="18"/>
                      <w:szCs w:val="18"/>
                    </w:rPr>
                    <w:t>取組内容</w:t>
                  </w:r>
                </w:p>
              </w:tc>
              <w:tc>
                <w:tcPr>
                  <w:tcW w:w="2977" w:type="dxa"/>
                  <w:vMerge w:val="restart"/>
                  <w:vAlign w:val="center"/>
                </w:tcPr>
                <w:p w14:paraId="47A2078C" w14:textId="0815C80F" w:rsidR="00E61938" w:rsidRPr="00DC3AD8" w:rsidRDefault="00E61938" w:rsidP="00E61938">
                  <w:pPr>
                    <w:jc w:val="center"/>
                    <w:rPr>
                      <w:rFonts w:ascii="ＭＳ ゴシック" w:eastAsia="ＭＳ ゴシック" w:hAnsi="ＭＳ ゴシック"/>
                      <w:sz w:val="18"/>
                      <w:szCs w:val="18"/>
                    </w:rPr>
                  </w:pPr>
                  <w:r w:rsidRPr="00DC3AD8">
                    <w:rPr>
                      <w:rFonts w:ascii="ＭＳ ゴシック" w:eastAsia="ＭＳ ゴシック" w:hAnsi="ＭＳ ゴシック" w:hint="eastAsia"/>
                      <w:sz w:val="18"/>
                      <w:szCs w:val="18"/>
                    </w:rPr>
                    <w:t>実施者(自社+他社)</w:t>
                  </w:r>
                </w:p>
              </w:tc>
              <w:tc>
                <w:tcPr>
                  <w:tcW w:w="3438" w:type="dxa"/>
                  <w:gridSpan w:val="6"/>
                  <w:vAlign w:val="center"/>
                </w:tcPr>
                <w:p w14:paraId="2E085AAE" w14:textId="77777777" w:rsidR="00E61938" w:rsidRPr="00DC3AD8" w:rsidRDefault="00E61938" w:rsidP="00E61938">
                  <w:pPr>
                    <w:jc w:val="center"/>
                    <w:rPr>
                      <w:rFonts w:ascii="ＭＳ ゴシック" w:eastAsia="ＭＳ ゴシック" w:hAnsi="ＭＳ ゴシック"/>
                      <w:sz w:val="18"/>
                      <w:szCs w:val="18"/>
                    </w:rPr>
                  </w:pPr>
                  <w:r w:rsidRPr="00DC3AD8">
                    <w:rPr>
                      <w:rFonts w:ascii="ＭＳ ゴシック" w:eastAsia="ＭＳ ゴシック" w:hAnsi="ＭＳ ゴシック" w:hint="eastAsia"/>
                      <w:sz w:val="18"/>
                      <w:szCs w:val="18"/>
                    </w:rPr>
                    <w:t>実施時期</w:t>
                  </w:r>
                </w:p>
              </w:tc>
            </w:tr>
            <w:tr w:rsidR="00E61938" w:rsidRPr="00DC3AD8" w14:paraId="41160139" w14:textId="77777777" w:rsidTr="000A21EB">
              <w:trPr>
                <w:trHeight w:val="233"/>
              </w:trPr>
              <w:tc>
                <w:tcPr>
                  <w:tcW w:w="3106" w:type="dxa"/>
                  <w:vMerge/>
                  <w:tcBorders>
                    <w:bottom w:val="double" w:sz="4" w:space="0" w:color="auto"/>
                  </w:tcBorders>
                </w:tcPr>
                <w:p w14:paraId="322E20BE" w14:textId="77777777" w:rsidR="00E61938" w:rsidRPr="008C1D5E" w:rsidRDefault="00E61938" w:rsidP="00E61938">
                  <w:pPr>
                    <w:rPr>
                      <w:rFonts w:ascii="ＭＳ ゴシック" w:eastAsia="ＭＳ ゴシック" w:hAnsi="ＭＳ ゴシック"/>
                      <w:sz w:val="18"/>
                      <w:szCs w:val="18"/>
                    </w:rPr>
                  </w:pPr>
                </w:p>
              </w:tc>
              <w:tc>
                <w:tcPr>
                  <w:tcW w:w="2977" w:type="dxa"/>
                  <w:vMerge/>
                  <w:tcBorders>
                    <w:bottom w:val="double" w:sz="4" w:space="0" w:color="auto"/>
                  </w:tcBorders>
                </w:tcPr>
                <w:p w14:paraId="2EAAF483" w14:textId="77777777" w:rsidR="00E61938" w:rsidRPr="00DB518C" w:rsidRDefault="00E61938" w:rsidP="00E61938">
                  <w:pPr>
                    <w:rPr>
                      <w:rFonts w:ascii="ＭＳ 明朝" w:hAnsi="ＭＳ 明朝"/>
                      <w:sz w:val="18"/>
                      <w:szCs w:val="18"/>
                    </w:rPr>
                  </w:pPr>
                </w:p>
              </w:tc>
              <w:tc>
                <w:tcPr>
                  <w:tcW w:w="567" w:type="dxa"/>
                  <w:tcBorders>
                    <w:bottom w:val="double" w:sz="4" w:space="0" w:color="auto"/>
                  </w:tcBorders>
                </w:tcPr>
                <w:p w14:paraId="6F73171C" w14:textId="77777777" w:rsidR="00E61938" w:rsidRPr="00DB518C" w:rsidRDefault="00E61938" w:rsidP="00E61938">
                  <w:pPr>
                    <w:jc w:val="center"/>
                    <w:rPr>
                      <w:rFonts w:ascii="ＭＳ 明朝" w:hAnsi="ＭＳ 明朝"/>
                      <w:sz w:val="18"/>
                      <w:szCs w:val="18"/>
                    </w:rPr>
                  </w:pPr>
                  <w:r>
                    <w:rPr>
                      <w:rFonts w:ascii="ＭＳ 明朝" w:hAnsi="ＭＳ 明朝" w:hint="eastAsia"/>
                      <w:sz w:val="18"/>
                      <w:szCs w:val="18"/>
                    </w:rPr>
                    <w:t>７</w:t>
                  </w:r>
                </w:p>
                <w:p w14:paraId="2D4A7EFD" w14:textId="77777777" w:rsidR="00E61938" w:rsidRPr="00DB518C" w:rsidRDefault="00E61938" w:rsidP="00E61938">
                  <w:pPr>
                    <w:jc w:val="center"/>
                    <w:rPr>
                      <w:rFonts w:ascii="ＭＳ 明朝" w:hAnsi="ＭＳ 明朝"/>
                      <w:sz w:val="18"/>
                      <w:szCs w:val="18"/>
                    </w:rPr>
                  </w:pPr>
                  <w:r w:rsidRPr="00DB518C">
                    <w:rPr>
                      <w:rFonts w:ascii="ＭＳ 明朝" w:hAnsi="ＭＳ 明朝" w:hint="eastAsia"/>
                      <w:sz w:val="18"/>
                      <w:szCs w:val="18"/>
                    </w:rPr>
                    <w:t>月</w:t>
                  </w:r>
                </w:p>
              </w:tc>
              <w:tc>
                <w:tcPr>
                  <w:tcW w:w="567" w:type="dxa"/>
                  <w:tcBorders>
                    <w:bottom w:val="double" w:sz="4" w:space="0" w:color="auto"/>
                  </w:tcBorders>
                </w:tcPr>
                <w:p w14:paraId="1DF68674" w14:textId="77777777" w:rsidR="00E61938" w:rsidRPr="00DB518C" w:rsidRDefault="00E61938" w:rsidP="00E61938">
                  <w:pPr>
                    <w:jc w:val="center"/>
                    <w:rPr>
                      <w:rFonts w:ascii="ＭＳ 明朝" w:hAnsi="ＭＳ 明朝"/>
                      <w:sz w:val="18"/>
                      <w:szCs w:val="18"/>
                    </w:rPr>
                  </w:pPr>
                  <w:r>
                    <w:rPr>
                      <w:rFonts w:ascii="ＭＳ 明朝" w:hAnsi="ＭＳ 明朝" w:hint="eastAsia"/>
                      <w:sz w:val="18"/>
                      <w:szCs w:val="18"/>
                    </w:rPr>
                    <w:t>8</w:t>
                  </w:r>
                </w:p>
                <w:p w14:paraId="1590E21D" w14:textId="77777777" w:rsidR="00E61938" w:rsidRPr="00DB518C" w:rsidRDefault="00E61938" w:rsidP="00E61938">
                  <w:pPr>
                    <w:jc w:val="center"/>
                    <w:rPr>
                      <w:rFonts w:ascii="ＭＳ 明朝" w:hAnsi="ＭＳ 明朝"/>
                      <w:sz w:val="18"/>
                      <w:szCs w:val="18"/>
                    </w:rPr>
                  </w:pPr>
                  <w:r w:rsidRPr="00DB518C">
                    <w:rPr>
                      <w:rFonts w:ascii="ＭＳ 明朝" w:hAnsi="ＭＳ 明朝" w:hint="eastAsia"/>
                      <w:sz w:val="18"/>
                      <w:szCs w:val="18"/>
                    </w:rPr>
                    <w:t>月</w:t>
                  </w:r>
                </w:p>
              </w:tc>
              <w:tc>
                <w:tcPr>
                  <w:tcW w:w="567" w:type="dxa"/>
                  <w:tcBorders>
                    <w:bottom w:val="double" w:sz="4" w:space="0" w:color="auto"/>
                  </w:tcBorders>
                </w:tcPr>
                <w:p w14:paraId="723F416F" w14:textId="77777777" w:rsidR="00E61938" w:rsidRPr="00DB518C" w:rsidRDefault="00E61938" w:rsidP="00E61938">
                  <w:pPr>
                    <w:jc w:val="center"/>
                    <w:rPr>
                      <w:rFonts w:ascii="ＭＳ 明朝" w:hAnsi="ＭＳ 明朝"/>
                      <w:sz w:val="18"/>
                      <w:szCs w:val="18"/>
                    </w:rPr>
                  </w:pPr>
                  <w:r>
                    <w:rPr>
                      <w:rFonts w:ascii="ＭＳ 明朝" w:hAnsi="ＭＳ 明朝" w:hint="eastAsia"/>
                      <w:sz w:val="18"/>
                      <w:szCs w:val="18"/>
                    </w:rPr>
                    <w:t>9</w:t>
                  </w:r>
                </w:p>
                <w:p w14:paraId="7FBE236D" w14:textId="77777777" w:rsidR="00E61938" w:rsidRPr="00DB518C" w:rsidRDefault="00E61938" w:rsidP="00E61938">
                  <w:pPr>
                    <w:jc w:val="center"/>
                    <w:rPr>
                      <w:rFonts w:ascii="ＭＳ 明朝" w:hAnsi="ＭＳ 明朝"/>
                      <w:sz w:val="18"/>
                      <w:szCs w:val="18"/>
                    </w:rPr>
                  </w:pPr>
                  <w:r w:rsidRPr="00DB518C">
                    <w:rPr>
                      <w:rFonts w:ascii="ＭＳ 明朝" w:hAnsi="ＭＳ 明朝" w:hint="eastAsia"/>
                      <w:sz w:val="18"/>
                      <w:szCs w:val="18"/>
                    </w:rPr>
                    <w:t>月</w:t>
                  </w:r>
                </w:p>
              </w:tc>
              <w:tc>
                <w:tcPr>
                  <w:tcW w:w="567" w:type="dxa"/>
                  <w:tcBorders>
                    <w:bottom w:val="double" w:sz="4" w:space="0" w:color="auto"/>
                  </w:tcBorders>
                </w:tcPr>
                <w:p w14:paraId="3C620036" w14:textId="77777777" w:rsidR="00E61938" w:rsidRPr="00DB518C" w:rsidRDefault="00E61938" w:rsidP="00E61938">
                  <w:pPr>
                    <w:jc w:val="center"/>
                    <w:rPr>
                      <w:rFonts w:ascii="ＭＳ 明朝" w:hAnsi="ＭＳ 明朝"/>
                      <w:sz w:val="16"/>
                      <w:szCs w:val="16"/>
                    </w:rPr>
                  </w:pPr>
                  <w:r w:rsidRPr="00DB518C">
                    <w:rPr>
                      <w:rFonts w:ascii="ＭＳ 明朝" w:hAnsi="ＭＳ 明朝" w:hint="eastAsia"/>
                      <w:sz w:val="16"/>
                      <w:szCs w:val="16"/>
                    </w:rPr>
                    <w:t>１０</w:t>
                  </w:r>
                </w:p>
                <w:p w14:paraId="16AEFBF3" w14:textId="77777777" w:rsidR="00E61938" w:rsidRPr="00DB518C" w:rsidRDefault="00E61938" w:rsidP="00E61938">
                  <w:pPr>
                    <w:jc w:val="center"/>
                    <w:rPr>
                      <w:rFonts w:ascii="ＭＳ 明朝" w:hAnsi="ＭＳ 明朝"/>
                      <w:sz w:val="18"/>
                      <w:szCs w:val="18"/>
                    </w:rPr>
                  </w:pPr>
                  <w:r w:rsidRPr="00DB518C">
                    <w:rPr>
                      <w:rFonts w:ascii="ＭＳ 明朝" w:hAnsi="ＭＳ 明朝" w:hint="eastAsia"/>
                      <w:sz w:val="18"/>
                      <w:szCs w:val="18"/>
                    </w:rPr>
                    <w:t>月</w:t>
                  </w:r>
                </w:p>
              </w:tc>
              <w:tc>
                <w:tcPr>
                  <w:tcW w:w="567" w:type="dxa"/>
                  <w:tcBorders>
                    <w:bottom w:val="double" w:sz="4" w:space="0" w:color="auto"/>
                  </w:tcBorders>
                </w:tcPr>
                <w:p w14:paraId="52045512" w14:textId="77777777" w:rsidR="00E61938" w:rsidRPr="00DB518C" w:rsidRDefault="00E61938" w:rsidP="00E61938">
                  <w:pPr>
                    <w:jc w:val="center"/>
                    <w:rPr>
                      <w:rFonts w:ascii="ＭＳ 明朝" w:hAnsi="ＭＳ 明朝"/>
                      <w:sz w:val="16"/>
                      <w:szCs w:val="16"/>
                    </w:rPr>
                  </w:pPr>
                  <w:r w:rsidRPr="00DB518C">
                    <w:rPr>
                      <w:rFonts w:ascii="ＭＳ 明朝" w:hAnsi="ＭＳ 明朝" w:hint="eastAsia"/>
                      <w:sz w:val="16"/>
                      <w:szCs w:val="16"/>
                    </w:rPr>
                    <w:t>１１</w:t>
                  </w:r>
                </w:p>
                <w:p w14:paraId="0B406B6F" w14:textId="77777777" w:rsidR="00E61938" w:rsidRPr="00DB518C" w:rsidRDefault="00E61938" w:rsidP="00E61938">
                  <w:pPr>
                    <w:jc w:val="center"/>
                    <w:rPr>
                      <w:rFonts w:ascii="ＭＳ 明朝" w:hAnsi="ＭＳ 明朝"/>
                      <w:sz w:val="18"/>
                      <w:szCs w:val="18"/>
                    </w:rPr>
                  </w:pPr>
                  <w:r w:rsidRPr="00DB518C">
                    <w:rPr>
                      <w:rFonts w:ascii="ＭＳ 明朝" w:hAnsi="ＭＳ 明朝" w:hint="eastAsia"/>
                      <w:sz w:val="18"/>
                      <w:szCs w:val="18"/>
                    </w:rPr>
                    <w:t>月</w:t>
                  </w:r>
                </w:p>
              </w:tc>
              <w:tc>
                <w:tcPr>
                  <w:tcW w:w="603" w:type="dxa"/>
                  <w:tcBorders>
                    <w:bottom w:val="double" w:sz="4" w:space="0" w:color="auto"/>
                  </w:tcBorders>
                </w:tcPr>
                <w:p w14:paraId="41663746" w14:textId="77777777" w:rsidR="00E61938" w:rsidRPr="00DB518C" w:rsidRDefault="00E61938" w:rsidP="00E61938">
                  <w:pPr>
                    <w:jc w:val="center"/>
                    <w:rPr>
                      <w:rFonts w:ascii="ＭＳ 明朝" w:hAnsi="ＭＳ 明朝"/>
                      <w:sz w:val="18"/>
                      <w:szCs w:val="18"/>
                    </w:rPr>
                  </w:pPr>
                  <w:r w:rsidRPr="00DB518C">
                    <w:rPr>
                      <w:rFonts w:ascii="ＭＳ 明朝" w:hAnsi="ＭＳ 明朝" w:hint="eastAsia"/>
                      <w:sz w:val="18"/>
                      <w:szCs w:val="18"/>
                    </w:rPr>
                    <w:t>12</w:t>
                  </w:r>
                </w:p>
                <w:p w14:paraId="096349E1" w14:textId="77777777" w:rsidR="00E61938" w:rsidRPr="00DB518C" w:rsidRDefault="00E61938" w:rsidP="00E61938">
                  <w:pPr>
                    <w:jc w:val="center"/>
                    <w:rPr>
                      <w:rFonts w:ascii="ＭＳ 明朝" w:hAnsi="ＭＳ 明朝"/>
                      <w:sz w:val="18"/>
                      <w:szCs w:val="18"/>
                    </w:rPr>
                  </w:pPr>
                  <w:r w:rsidRPr="00DB518C">
                    <w:rPr>
                      <w:rFonts w:ascii="ＭＳ 明朝" w:hAnsi="ＭＳ 明朝" w:hint="eastAsia"/>
                      <w:sz w:val="18"/>
                      <w:szCs w:val="18"/>
                    </w:rPr>
                    <w:t>月</w:t>
                  </w:r>
                </w:p>
              </w:tc>
            </w:tr>
            <w:tr w:rsidR="00E61938" w:rsidRPr="00DC3AD8" w14:paraId="02F8979A" w14:textId="77777777" w:rsidTr="000A21EB">
              <w:trPr>
                <w:trHeight w:val="524"/>
              </w:trPr>
              <w:tc>
                <w:tcPr>
                  <w:tcW w:w="3106" w:type="dxa"/>
                  <w:tcBorders>
                    <w:top w:val="single" w:sz="4" w:space="0" w:color="auto"/>
                    <w:bottom w:val="single" w:sz="4" w:space="0" w:color="auto"/>
                  </w:tcBorders>
                </w:tcPr>
                <w:p w14:paraId="0439C24D" w14:textId="4C24C300" w:rsidR="00E61938" w:rsidRDefault="00E61938" w:rsidP="00E61938">
                  <w:pPr>
                    <w:rPr>
                      <w:rFonts w:ascii="ＭＳ ゴシック" w:eastAsia="ＭＳ ゴシック" w:hAnsi="ＭＳ ゴシック"/>
                      <w:sz w:val="22"/>
                    </w:rPr>
                  </w:pPr>
                  <w:r>
                    <w:rPr>
                      <w:rFonts w:ascii="ＭＳ ゴシック" w:eastAsia="ＭＳ ゴシック" w:hAnsi="ＭＳ ゴシック" w:hint="eastAsia"/>
                      <w:sz w:val="22"/>
                    </w:rPr>
                    <w:t>１、</w:t>
                  </w:r>
                  <w:r w:rsidR="00BC1F8C">
                    <w:rPr>
                      <w:rFonts w:ascii="ＭＳ ゴシック" w:eastAsia="ＭＳ ゴシック" w:hAnsi="ＭＳ ゴシック" w:hint="eastAsia"/>
                      <w:sz w:val="22"/>
                    </w:rPr>
                    <w:t>サーボプレス機</w:t>
                  </w:r>
                  <w:r>
                    <w:rPr>
                      <w:rFonts w:ascii="ＭＳ ゴシック" w:eastAsia="ＭＳ ゴシック" w:hAnsi="ＭＳ ゴシック" w:hint="eastAsia"/>
                      <w:sz w:val="22"/>
                    </w:rPr>
                    <w:t>仕様決定、発注</w:t>
                  </w:r>
                </w:p>
              </w:tc>
              <w:tc>
                <w:tcPr>
                  <w:tcW w:w="2977" w:type="dxa"/>
                  <w:tcBorders>
                    <w:top w:val="single" w:sz="4" w:space="0" w:color="auto"/>
                    <w:bottom w:val="single" w:sz="4" w:space="0" w:color="auto"/>
                  </w:tcBorders>
                </w:tcPr>
                <w:p w14:paraId="36DFA83D" w14:textId="5C0CD833" w:rsidR="00E61938" w:rsidRDefault="00BC1F8C" w:rsidP="00E61938">
                  <w:pPr>
                    <w:rPr>
                      <w:rFonts w:ascii="ＭＳ ゴシック" w:eastAsia="ＭＳ ゴシック" w:hAnsi="ＭＳ ゴシック"/>
                      <w:sz w:val="22"/>
                    </w:rPr>
                  </w:pPr>
                  <w:r>
                    <w:rPr>
                      <w:rFonts w:ascii="ＭＳ ゴシック" w:eastAsia="ＭＳ ゴシック" w:hAnsi="ＭＳ ゴシック" w:hint="eastAsia"/>
                      <w:sz w:val="22"/>
                    </w:rPr>
                    <w:t>アマダプレスシステム</w:t>
                  </w:r>
                </w:p>
              </w:tc>
              <w:tc>
                <w:tcPr>
                  <w:tcW w:w="567" w:type="dxa"/>
                  <w:tcBorders>
                    <w:top w:val="single" w:sz="4" w:space="0" w:color="auto"/>
                    <w:bottom w:val="single" w:sz="4" w:space="0" w:color="auto"/>
                  </w:tcBorders>
                </w:tcPr>
                <w:p w14:paraId="3D4602B4" w14:textId="77777777" w:rsidR="00E61938" w:rsidRPr="00DC3AD8" w:rsidRDefault="00E61938" w:rsidP="00E61938">
                  <w:pPr>
                    <w:rPr>
                      <w:rFonts w:ascii="ＭＳ ゴシック" w:eastAsia="ＭＳ ゴシック" w:hAnsi="ＭＳ ゴシック"/>
                      <w:b/>
                      <w:i/>
                      <w:noProof/>
                      <w:sz w:val="18"/>
                      <w:szCs w:val="18"/>
                    </w:rPr>
                  </w:pPr>
                </w:p>
              </w:tc>
              <w:tc>
                <w:tcPr>
                  <w:tcW w:w="567" w:type="dxa"/>
                  <w:tcBorders>
                    <w:top w:val="single" w:sz="4" w:space="0" w:color="auto"/>
                    <w:bottom w:val="single" w:sz="4" w:space="0" w:color="auto"/>
                  </w:tcBorders>
                </w:tcPr>
                <w:p w14:paraId="41E2855D" w14:textId="0B17DEC3" w:rsidR="00E61938" w:rsidRPr="00DC3AD8" w:rsidRDefault="00BC1F8C" w:rsidP="00E61938">
                  <w:pPr>
                    <w:rPr>
                      <w:rFonts w:ascii="ＭＳ ゴシック" w:eastAsia="ＭＳ ゴシック" w:hAnsi="ＭＳ ゴシック"/>
                      <w:b/>
                      <w:i/>
                      <w:sz w:val="18"/>
                      <w:szCs w:val="18"/>
                    </w:rPr>
                  </w:pPr>
                  <w:r>
                    <w:rPr>
                      <w:noProof/>
                    </w:rPr>
                    <mc:AlternateContent>
                      <mc:Choice Requires="wps">
                        <w:drawing>
                          <wp:anchor distT="0" distB="0" distL="114300" distR="114300" simplePos="0" relativeHeight="251683840" behindDoc="0" locked="0" layoutInCell="1" allowOverlap="1" wp14:anchorId="25F0DB8F" wp14:editId="7AD5075A">
                            <wp:simplePos x="0" y="0"/>
                            <wp:positionH relativeFrom="column">
                              <wp:posOffset>-343535</wp:posOffset>
                            </wp:positionH>
                            <wp:positionV relativeFrom="paragraph">
                              <wp:posOffset>323850</wp:posOffset>
                            </wp:positionV>
                            <wp:extent cx="707012" cy="108000"/>
                            <wp:effectExtent l="0" t="38100" r="36195" b="63500"/>
                            <wp:wrapNone/>
                            <wp:docPr id="17" name="矢印: 右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7012" cy="108000"/>
                                    </a:xfrm>
                                    <a:prstGeom prst="rightArrow">
                                      <a:avLst>
                                        <a:gd name="adj1" fmla="val 50000"/>
                                        <a:gd name="adj2" fmla="val 30074"/>
                                      </a:avLst>
                                    </a:prstGeom>
                                    <a:solidFill>
                                      <a:srgbClr val="5B9BD5"/>
                                    </a:solidFill>
                                    <a:ln w="12700" algn="ctr">
                                      <a:solidFill>
                                        <a:srgbClr val="41719C"/>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CD48D1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7" o:spid="_x0000_s1026" type="#_x0000_t13" style="position:absolute;left:0;text-align:left;margin-left:-27.05pt;margin-top:25.5pt;width:55.65pt;height:8.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" adj="20608" fillcolor="#5b9bd5" strokecolor="#41719c" strokeweight="1pt"/>
                        </w:pict>
                      </mc:Fallback>
                    </mc:AlternateContent>
                  </w:r>
                </w:p>
              </w:tc>
              <w:tc>
                <w:tcPr>
                  <w:tcW w:w="567" w:type="dxa"/>
                  <w:tcBorders>
                    <w:top w:val="single" w:sz="4" w:space="0" w:color="auto"/>
                    <w:bottom w:val="single" w:sz="4" w:space="0" w:color="auto"/>
                  </w:tcBorders>
                </w:tcPr>
                <w:p w14:paraId="2A230FB0" w14:textId="6C8A2770" w:rsidR="00E61938" w:rsidRPr="00DC3AD8" w:rsidRDefault="00E61938" w:rsidP="00E61938">
                  <w:pPr>
                    <w:rPr>
                      <w:rFonts w:ascii="ＭＳ ゴシック" w:eastAsia="ＭＳ ゴシック" w:hAnsi="ＭＳ ゴシック"/>
                      <w:b/>
                      <w:i/>
                      <w:sz w:val="18"/>
                      <w:szCs w:val="18"/>
                    </w:rPr>
                  </w:pPr>
                </w:p>
              </w:tc>
              <w:tc>
                <w:tcPr>
                  <w:tcW w:w="567" w:type="dxa"/>
                  <w:tcBorders>
                    <w:top w:val="single" w:sz="4" w:space="0" w:color="auto"/>
                    <w:bottom w:val="single" w:sz="4" w:space="0" w:color="auto"/>
                  </w:tcBorders>
                </w:tcPr>
                <w:p w14:paraId="1E1D90AE" w14:textId="60332F5F" w:rsidR="00E61938" w:rsidRPr="00DC3AD8" w:rsidRDefault="00E61938" w:rsidP="00E61938">
                  <w:pPr>
                    <w:rPr>
                      <w:rFonts w:ascii="ＭＳ ゴシック" w:eastAsia="ＭＳ ゴシック" w:hAnsi="ＭＳ ゴシック"/>
                      <w:b/>
                      <w:i/>
                      <w:sz w:val="18"/>
                      <w:szCs w:val="18"/>
                    </w:rPr>
                  </w:pPr>
                </w:p>
              </w:tc>
              <w:tc>
                <w:tcPr>
                  <w:tcW w:w="567" w:type="dxa"/>
                  <w:tcBorders>
                    <w:top w:val="single" w:sz="4" w:space="0" w:color="auto"/>
                    <w:bottom w:val="single" w:sz="4" w:space="0" w:color="auto"/>
                  </w:tcBorders>
                </w:tcPr>
                <w:p w14:paraId="6F443076" w14:textId="77777777" w:rsidR="00E61938" w:rsidRPr="00DC3AD8" w:rsidRDefault="00E61938" w:rsidP="00E61938">
                  <w:pPr>
                    <w:rPr>
                      <w:rFonts w:ascii="ＭＳ ゴシック" w:eastAsia="ＭＳ ゴシック" w:hAnsi="ＭＳ ゴシック"/>
                      <w:b/>
                      <w:i/>
                      <w:sz w:val="18"/>
                      <w:szCs w:val="18"/>
                    </w:rPr>
                  </w:pPr>
                </w:p>
              </w:tc>
              <w:tc>
                <w:tcPr>
                  <w:tcW w:w="603" w:type="dxa"/>
                  <w:tcBorders>
                    <w:top w:val="single" w:sz="4" w:space="0" w:color="auto"/>
                    <w:bottom w:val="single" w:sz="4" w:space="0" w:color="auto"/>
                  </w:tcBorders>
                </w:tcPr>
                <w:p w14:paraId="26040320" w14:textId="77777777" w:rsidR="00E61938" w:rsidRPr="00DC3AD8" w:rsidRDefault="00E61938" w:rsidP="00E61938">
                  <w:pPr>
                    <w:rPr>
                      <w:rFonts w:ascii="ＭＳ ゴシック" w:eastAsia="ＭＳ ゴシック" w:hAnsi="ＭＳ ゴシック"/>
                      <w:b/>
                      <w:i/>
                      <w:sz w:val="18"/>
                      <w:szCs w:val="18"/>
                    </w:rPr>
                  </w:pPr>
                </w:p>
              </w:tc>
            </w:tr>
            <w:tr w:rsidR="00E61938" w:rsidRPr="00DC3AD8" w14:paraId="724B784B" w14:textId="77777777" w:rsidTr="000A21EB">
              <w:trPr>
                <w:trHeight w:val="480"/>
              </w:trPr>
              <w:tc>
                <w:tcPr>
                  <w:tcW w:w="3106" w:type="dxa"/>
                  <w:tcBorders>
                    <w:top w:val="single" w:sz="4" w:space="0" w:color="auto"/>
                    <w:bottom w:val="single" w:sz="4" w:space="0" w:color="auto"/>
                  </w:tcBorders>
                </w:tcPr>
                <w:p w14:paraId="15DCB289" w14:textId="1709A092" w:rsidR="00E61938" w:rsidRPr="0070218E" w:rsidRDefault="00E61938" w:rsidP="00E61938">
                  <w:pPr>
                    <w:rPr>
                      <w:rFonts w:ascii="ＭＳ ゴシック" w:eastAsia="ＭＳ ゴシック" w:hAnsi="ＭＳ ゴシック"/>
                      <w:sz w:val="22"/>
                    </w:rPr>
                  </w:pPr>
                  <w:r>
                    <w:rPr>
                      <w:rFonts w:ascii="ＭＳ ゴシック" w:eastAsia="ＭＳ ゴシック" w:hAnsi="ＭＳ ゴシック" w:hint="eastAsia"/>
                      <w:sz w:val="22"/>
                    </w:rPr>
                    <w:t>２、</w:t>
                  </w:r>
                  <w:r w:rsidR="00BC1F8C">
                    <w:rPr>
                      <w:rFonts w:ascii="ＭＳ ゴシック" w:eastAsia="ＭＳ ゴシック" w:hAnsi="ＭＳ ゴシック" w:hint="eastAsia"/>
                      <w:sz w:val="22"/>
                    </w:rPr>
                    <w:t>サーボプレス機の</w:t>
                  </w:r>
                  <w:r>
                    <w:rPr>
                      <w:rFonts w:ascii="ＭＳ ゴシック" w:eastAsia="ＭＳ ゴシック" w:hAnsi="ＭＳ ゴシック" w:hint="eastAsia"/>
                      <w:sz w:val="22"/>
                    </w:rPr>
                    <w:t>導入・設置計画</w:t>
                  </w:r>
                </w:p>
              </w:tc>
              <w:tc>
                <w:tcPr>
                  <w:tcW w:w="2977" w:type="dxa"/>
                  <w:tcBorders>
                    <w:top w:val="single" w:sz="4" w:space="0" w:color="auto"/>
                    <w:bottom w:val="single" w:sz="4" w:space="0" w:color="auto"/>
                  </w:tcBorders>
                </w:tcPr>
                <w:p w14:paraId="4EB9DF1A" w14:textId="5076EDD9" w:rsidR="00E61938" w:rsidRPr="0070218E" w:rsidRDefault="00BC1F8C" w:rsidP="00E61938">
                  <w:pPr>
                    <w:rPr>
                      <w:rFonts w:ascii="ＭＳ ゴシック" w:eastAsia="ＭＳ ゴシック" w:hAnsi="ＭＳ ゴシック"/>
                      <w:sz w:val="22"/>
                    </w:rPr>
                  </w:pPr>
                  <w:r>
                    <w:rPr>
                      <w:rFonts w:ascii="ＭＳ ゴシック" w:eastAsia="ＭＳ ゴシック" w:hAnsi="ＭＳ ゴシック" w:hint="eastAsia"/>
                      <w:sz w:val="22"/>
                    </w:rPr>
                    <w:t>アマダプレスシステム</w:t>
                  </w:r>
                </w:p>
              </w:tc>
              <w:tc>
                <w:tcPr>
                  <w:tcW w:w="567" w:type="dxa"/>
                  <w:tcBorders>
                    <w:top w:val="single" w:sz="4" w:space="0" w:color="auto"/>
                    <w:bottom w:val="single" w:sz="4" w:space="0" w:color="auto"/>
                  </w:tcBorders>
                </w:tcPr>
                <w:p w14:paraId="4BB0D52A" w14:textId="77777777" w:rsidR="00E61938" w:rsidRPr="00DC3AD8" w:rsidRDefault="00E61938" w:rsidP="00E61938">
                  <w:pPr>
                    <w:rPr>
                      <w:rFonts w:ascii="ＭＳ ゴシック" w:eastAsia="ＭＳ ゴシック" w:hAnsi="ＭＳ ゴシック"/>
                      <w:b/>
                      <w:i/>
                      <w:noProof/>
                      <w:sz w:val="18"/>
                      <w:szCs w:val="18"/>
                    </w:rPr>
                  </w:pPr>
                </w:p>
              </w:tc>
              <w:tc>
                <w:tcPr>
                  <w:tcW w:w="567" w:type="dxa"/>
                  <w:tcBorders>
                    <w:top w:val="single" w:sz="4" w:space="0" w:color="auto"/>
                    <w:bottom w:val="single" w:sz="4" w:space="0" w:color="auto"/>
                  </w:tcBorders>
                </w:tcPr>
                <w:p w14:paraId="59EE9B9A" w14:textId="77777777" w:rsidR="00E61938" w:rsidRPr="00DC3AD8" w:rsidRDefault="00E61938" w:rsidP="00E61938">
                  <w:pPr>
                    <w:rPr>
                      <w:rFonts w:ascii="ＭＳ ゴシック" w:eastAsia="ＭＳ ゴシック" w:hAnsi="ＭＳ ゴシック"/>
                      <w:b/>
                      <w:i/>
                      <w:sz w:val="18"/>
                      <w:szCs w:val="18"/>
                    </w:rPr>
                  </w:pPr>
                </w:p>
              </w:tc>
              <w:tc>
                <w:tcPr>
                  <w:tcW w:w="567" w:type="dxa"/>
                  <w:tcBorders>
                    <w:top w:val="single" w:sz="4" w:space="0" w:color="auto"/>
                    <w:bottom w:val="single" w:sz="4" w:space="0" w:color="auto"/>
                  </w:tcBorders>
                </w:tcPr>
                <w:p w14:paraId="31D439A3" w14:textId="2C801D7D" w:rsidR="00E61938" w:rsidRPr="00DC3AD8" w:rsidRDefault="00BC1F8C" w:rsidP="00E61938">
                  <w:pPr>
                    <w:rPr>
                      <w:rFonts w:ascii="ＭＳ ゴシック" w:eastAsia="ＭＳ ゴシック" w:hAnsi="ＭＳ ゴシック"/>
                      <w:b/>
                      <w:i/>
                      <w:sz w:val="18"/>
                      <w:szCs w:val="18"/>
                    </w:rPr>
                  </w:pPr>
                  <w:r>
                    <w:rPr>
                      <w:noProof/>
                    </w:rPr>
                    <mc:AlternateContent>
                      <mc:Choice Requires="wps">
                        <w:drawing>
                          <wp:anchor distT="0" distB="0" distL="114300" distR="114300" simplePos="0" relativeHeight="251684864" behindDoc="0" locked="0" layoutInCell="1" allowOverlap="1" wp14:anchorId="2423CE40" wp14:editId="7E02F35A">
                            <wp:simplePos x="0" y="0"/>
                            <wp:positionH relativeFrom="column">
                              <wp:posOffset>-129540</wp:posOffset>
                            </wp:positionH>
                            <wp:positionV relativeFrom="paragraph">
                              <wp:posOffset>219710</wp:posOffset>
                            </wp:positionV>
                            <wp:extent cx="540000" cy="107950"/>
                            <wp:effectExtent l="0" t="19050" r="31750" b="44450"/>
                            <wp:wrapNone/>
                            <wp:docPr id="16" name="矢印: 右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0000" cy="107950"/>
                                    </a:xfrm>
                                    <a:prstGeom prst="rightArrow">
                                      <a:avLst>
                                        <a:gd name="adj1" fmla="val 50000"/>
                                        <a:gd name="adj2" fmla="val 52937"/>
                                      </a:avLst>
                                    </a:prstGeom>
                                    <a:solidFill>
                                      <a:srgbClr val="5B9BD5"/>
                                    </a:solidFill>
                                    <a:ln w="12700" algn="ctr">
                                      <a:solidFill>
                                        <a:srgbClr val="41719C"/>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D8F1D8C" id="矢印: 右 16" o:spid="_x0000_s1026" type="#_x0000_t13" style="position:absolute;left:0;text-align:left;margin-left:-10.2pt;margin-top:17.3pt;width:42.5pt;height:8.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" adj="19314" fillcolor="#5b9bd5" strokecolor="#41719c" strokeweight="1pt"/>
                        </w:pict>
                      </mc:Fallback>
                    </mc:AlternateContent>
                  </w:r>
                </w:p>
              </w:tc>
              <w:tc>
                <w:tcPr>
                  <w:tcW w:w="567" w:type="dxa"/>
                  <w:tcBorders>
                    <w:top w:val="single" w:sz="4" w:space="0" w:color="auto"/>
                    <w:bottom w:val="single" w:sz="4" w:space="0" w:color="auto"/>
                  </w:tcBorders>
                </w:tcPr>
                <w:p w14:paraId="35B40220" w14:textId="2BB3D1B0" w:rsidR="00E61938" w:rsidRPr="00DC3AD8" w:rsidRDefault="00E61938" w:rsidP="00E61938">
                  <w:pPr>
                    <w:rPr>
                      <w:rFonts w:ascii="ＭＳ ゴシック" w:eastAsia="ＭＳ ゴシック" w:hAnsi="ＭＳ ゴシック"/>
                      <w:b/>
                      <w:i/>
                      <w:sz w:val="18"/>
                      <w:szCs w:val="18"/>
                    </w:rPr>
                  </w:pPr>
                </w:p>
              </w:tc>
              <w:tc>
                <w:tcPr>
                  <w:tcW w:w="567" w:type="dxa"/>
                  <w:tcBorders>
                    <w:top w:val="single" w:sz="4" w:space="0" w:color="auto"/>
                    <w:bottom w:val="single" w:sz="4" w:space="0" w:color="auto"/>
                  </w:tcBorders>
                </w:tcPr>
                <w:p w14:paraId="55C24C48" w14:textId="77777777" w:rsidR="00E61938" w:rsidRPr="00DC3AD8" w:rsidRDefault="00E61938" w:rsidP="00E61938">
                  <w:pPr>
                    <w:rPr>
                      <w:rFonts w:ascii="ＭＳ ゴシック" w:eastAsia="ＭＳ ゴシック" w:hAnsi="ＭＳ ゴシック"/>
                      <w:b/>
                      <w:i/>
                      <w:sz w:val="18"/>
                      <w:szCs w:val="18"/>
                    </w:rPr>
                  </w:pPr>
                </w:p>
              </w:tc>
              <w:tc>
                <w:tcPr>
                  <w:tcW w:w="603" w:type="dxa"/>
                  <w:tcBorders>
                    <w:top w:val="single" w:sz="4" w:space="0" w:color="auto"/>
                    <w:bottom w:val="single" w:sz="4" w:space="0" w:color="auto"/>
                  </w:tcBorders>
                </w:tcPr>
                <w:p w14:paraId="19F54B03" w14:textId="77777777" w:rsidR="00E61938" w:rsidRPr="00DC3AD8" w:rsidRDefault="00E61938" w:rsidP="00E61938">
                  <w:pPr>
                    <w:rPr>
                      <w:rFonts w:ascii="ＭＳ ゴシック" w:eastAsia="ＭＳ ゴシック" w:hAnsi="ＭＳ ゴシック"/>
                      <w:b/>
                      <w:i/>
                      <w:sz w:val="18"/>
                      <w:szCs w:val="18"/>
                    </w:rPr>
                  </w:pPr>
                </w:p>
              </w:tc>
            </w:tr>
            <w:tr w:rsidR="00E61938" w:rsidRPr="00DC3AD8" w14:paraId="18DDB355" w14:textId="77777777" w:rsidTr="000A21EB">
              <w:trPr>
                <w:trHeight w:val="363"/>
              </w:trPr>
              <w:tc>
                <w:tcPr>
                  <w:tcW w:w="3106" w:type="dxa"/>
                  <w:tcBorders>
                    <w:top w:val="single" w:sz="4" w:space="0" w:color="auto"/>
                    <w:bottom w:val="single" w:sz="4" w:space="0" w:color="auto"/>
                  </w:tcBorders>
                </w:tcPr>
                <w:p w14:paraId="5452DD04" w14:textId="77777777" w:rsidR="00E61938" w:rsidRPr="0070218E" w:rsidRDefault="00E61938" w:rsidP="00E61938">
                  <w:pPr>
                    <w:rPr>
                      <w:rFonts w:ascii="ＭＳ ゴシック" w:eastAsia="ＭＳ ゴシック" w:hAnsi="ＭＳ ゴシック"/>
                      <w:sz w:val="22"/>
                    </w:rPr>
                  </w:pPr>
                  <w:r>
                    <w:rPr>
                      <w:rFonts w:ascii="ＭＳ ゴシック" w:eastAsia="ＭＳ ゴシック" w:hAnsi="ＭＳ ゴシック" w:hint="eastAsia"/>
                      <w:sz w:val="22"/>
                    </w:rPr>
                    <w:t>３、試運転実施と運転データ入力、操作方法の教育</w:t>
                  </w:r>
                </w:p>
              </w:tc>
              <w:tc>
                <w:tcPr>
                  <w:tcW w:w="2977" w:type="dxa"/>
                  <w:tcBorders>
                    <w:top w:val="single" w:sz="4" w:space="0" w:color="auto"/>
                    <w:bottom w:val="single" w:sz="4" w:space="0" w:color="auto"/>
                  </w:tcBorders>
                </w:tcPr>
                <w:p w14:paraId="09F5C164" w14:textId="65B5E876" w:rsidR="00E61938" w:rsidRPr="0070218E" w:rsidRDefault="00BC1F8C" w:rsidP="00E61938">
                  <w:pPr>
                    <w:rPr>
                      <w:rFonts w:ascii="ＭＳ ゴシック" w:eastAsia="ＭＳ ゴシック" w:hAnsi="ＭＳ ゴシック"/>
                      <w:sz w:val="22"/>
                    </w:rPr>
                  </w:pPr>
                  <w:r>
                    <w:rPr>
                      <w:rFonts w:ascii="ＭＳ ゴシック" w:eastAsia="ＭＳ ゴシック" w:hAnsi="ＭＳ ゴシック" w:hint="eastAsia"/>
                      <w:sz w:val="22"/>
                    </w:rPr>
                    <w:t>アマダプレスシステム</w:t>
                  </w:r>
                </w:p>
              </w:tc>
              <w:tc>
                <w:tcPr>
                  <w:tcW w:w="567" w:type="dxa"/>
                  <w:tcBorders>
                    <w:top w:val="single" w:sz="4" w:space="0" w:color="auto"/>
                    <w:bottom w:val="single" w:sz="4" w:space="0" w:color="auto"/>
                  </w:tcBorders>
                </w:tcPr>
                <w:p w14:paraId="3408D220" w14:textId="77777777" w:rsidR="00E61938" w:rsidRPr="00DC3AD8" w:rsidRDefault="00E61938" w:rsidP="00E61938">
                  <w:pPr>
                    <w:rPr>
                      <w:rFonts w:ascii="ＭＳ ゴシック" w:eastAsia="ＭＳ ゴシック" w:hAnsi="ＭＳ ゴシック"/>
                      <w:b/>
                      <w:i/>
                      <w:noProof/>
                      <w:sz w:val="18"/>
                      <w:szCs w:val="18"/>
                    </w:rPr>
                  </w:pPr>
                </w:p>
              </w:tc>
              <w:tc>
                <w:tcPr>
                  <w:tcW w:w="567" w:type="dxa"/>
                  <w:tcBorders>
                    <w:top w:val="single" w:sz="4" w:space="0" w:color="auto"/>
                    <w:bottom w:val="single" w:sz="4" w:space="0" w:color="auto"/>
                  </w:tcBorders>
                </w:tcPr>
                <w:p w14:paraId="5171E353" w14:textId="77777777" w:rsidR="00E61938" w:rsidRPr="00DC3AD8" w:rsidRDefault="00E61938" w:rsidP="00E61938">
                  <w:pPr>
                    <w:rPr>
                      <w:rFonts w:ascii="ＭＳ ゴシック" w:eastAsia="ＭＳ ゴシック" w:hAnsi="ＭＳ ゴシック"/>
                      <w:b/>
                      <w:i/>
                      <w:sz w:val="18"/>
                      <w:szCs w:val="18"/>
                    </w:rPr>
                  </w:pPr>
                </w:p>
              </w:tc>
              <w:tc>
                <w:tcPr>
                  <w:tcW w:w="567" w:type="dxa"/>
                  <w:tcBorders>
                    <w:top w:val="single" w:sz="4" w:space="0" w:color="auto"/>
                    <w:bottom w:val="single" w:sz="4" w:space="0" w:color="auto"/>
                  </w:tcBorders>
                </w:tcPr>
                <w:p w14:paraId="192ACEDB" w14:textId="77777777" w:rsidR="00E61938" w:rsidRPr="00DC3AD8" w:rsidRDefault="00E61938" w:rsidP="00E61938">
                  <w:pPr>
                    <w:rPr>
                      <w:rFonts w:ascii="ＭＳ ゴシック" w:eastAsia="ＭＳ ゴシック" w:hAnsi="ＭＳ ゴシック"/>
                      <w:b/>
                      <w:i/>
                      <w:sz w:val="18"/>
                      <w:szCs w:val="18"/>
                    </w:rPr>
                  </w:pPr>
                </w:p>
              </w:tc>
              <w:tc>
                <w:tcPr>
                  <w:tcW w:w="567" w:type="dxa"/>
                  <w:tcBorders>
                    <w:top w:val="single" w:sz="4" w:space="0" w:color="auto"/>
                    <w:bottom w:val="single" w:sz="4" w:space="0" w:color="auto"/>
                  </w:tcBorders>
                </w:tcPr>
                <w:p w14:paraId="1A4E6A06" w14:textId="631BA72D" w:rsidR="00E61938" w:rsidRPr="00DC3AD8" w:rsidRDefault="00E61938" w:rsidP="00E61938">
                  <w:pPr>
                    <w:rPr>
                      <w:rFonts w:ascii="ＭＳ ゴシック" w:eastAsia="ＭＳ ゴシック" w:hAnsi="ＭＳ ゴシック"/>
                      <w:b/>
                      <w:i/>
                      <w:sz w:val="18"/>
                      <w:szCs w:val="18"/>
                    </w:rPr>
                  </w:pPr>
                  <w:r>
                    <w:rPr>
                      <w:noProof/>
                    </w:rPr>
                    <mc:AlternateContent>
                      <mc:Choice Requires="wps">
                        <w:drawing>
                          <wp:anchor distT="0" distB="0" distL="114300" distR="114300" simplePos="0" relativeHeight="251685888" behindDoc="0" locked="0" layoutInCell="1" allowOverlap="1" wp14:anchorId="0CAC23CD" wp14:editId="7184E6E6">
                            <wp:simplePos x="0" y="0"/>
                            <wp:positionH relativeFrom="column">
                              <wp:posOffset>50800</wp:posOffset>
                            </wp:positionH>
                            <wp:positionV relativeFrom="paragraph">
                              <wp:posOffset>262890</wp:posOffset>
                            </wp:positionV>
                            <wp:extent cx="369760" cy="108000"/>
                            <wp:effectExtent l="0" t="19050" r="30480" b="44450"/>
                            <wp:wrapNone/>
                            <wp:docPr id="15" name="矢印: 右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9760" cy="108000"/>
                                    </a:xfrm>
                                    <a:prstGeom prst="rightArrow">
                                      <a:avLst>
                                        <a:gd name="adj1" fmla="val 50000"/>
                                        <a:gd name="adj2" fmla="val 41900"/>
                                      </a:avLst>
                                    </a:prstGeom>
                                    <a:solidFill>
                                      <a:srgbClr val="5B9BD5"/>
                                    </a:solidFill>
                                    <a:ln w="12700" algn="ctr">
                                      <a:solidFill>
                                        <a:srgbClr val="41719C"/>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shape w14:anchorId="2C7CEED0" id="矢印: 右 15" o:spid="_x0000_s1026" type="#_x0000_t13" style="position:absolute;left:0;text-align:left;margin-left:4pt;margin-top:20.7pt;width:29.1pt;height: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" adj="18957" fillcolor="#5b9bd5" strokecolor="#41719c" strokeweight="1pt"/>
                        </w:pict>
                      </mc:Fallback>
                    </mc:AlternateContent>
                  </w:r>
                </w:p>
              </w:tc>
              <w:tc>
                <w:tcPr>
                  <w:tcW w:w="567" w:type="dxa"/>
                  <w:tcBorders>
                    <w:top w:val="single" w:sz="4" w:space="0" w:color="auto"/>
                    <w:bottom w:val="single" w:sz="4" w:space="0" w:color="auto"/>
                  </w:tcBorders>
                </w:tcPr>
                <w:p w14:paraId="4D462013" w14:textId="77777777" w:rsidR="00E61938" w:rsidRPr="00DC3AD8" w:rsidRDefault="00E61938" w:rsidP="00E61938">
                  <w:pPr>
                    <w:rPr>
                      <w:rFonts w:ascii="ＭＳ ゴシック" w:eastAsia="ＭＳ ゴシック" w:hAnsi="ＭＳ ゴシック"/>
                      <w:b/>
                      <w:i/>
                      <w:sz w:val="18"/>
                      <w:szCs w:val="18"/>
                    </w:rPr>
                  </w:pPr>
                </w:p>
              </w:tc>
              <w:tc>
                <w:tcPr>
                  <w:tcW w:w="603" w:type="dxa"/>
                  <w:tcBorders>
                    <w:top w:val="single" w:sz="4" w:space="0" w:color="auto"/>
                    <w:bottom w:val="single" w:sz="4" w:space="0" w:color="auto"/>
                  </w:tcBorders>
                </w:tcPr>
                <w:p w14:paraId="16496613" w14:textId="77777777" w:rsidR="00E61938" w:rsidRPr="00DC3AD8" w:rsidRDefault="00E61938" w:rsidP="00E61938">
                  <w:pPr>
                    <w:rPr>
                      <w:rFonts w:ascii="ＭＳ ゴシック" w:eastAsia="ＭＳ ゴシック" w:hAnsi="ＭＳ ゴシック"/>
                      <w:b/>
                      <w:i/>
                      <w:sz w:val="18"/>
                      <w:szCs w:val="18"/>
                    </w:rPr>
                  </w:pPr>
                </w:p>
              </w:tc>
            </w:tr>
            <w:tr w:rsidR="00E61938" w:rsidRPr="00DC3AD8" w14:paraId="57368B42" w14:textId="77777777" w:rsidTr="000A21EB">
              <w:trPr>
                <w:trHeight w:val="555"/>
              </w:trPr>
              <w:tc>
                <w:tcPr>
                  <w:tcW w:w="3106" w:type="dxa"/>
                  <w:tcBorders>
                    <w:top w:val="single" w:sz="4" w:space="0" w:color="auto"/>
                    <w:bottom w:val="single" w:sz="4" w:space="0" w:color="auto"/>
                  </w:tcBorders>
                </w:tcPr>
                <w:p w14:paraId="0C3581D9" w14:textId="384D3E40" w:rsidR="00E61938" w:rsidRPr="0070218E" w:rsidRDefault="00E61938" w:rsidP="00E61938">
                  <w:pPr>
                    <w:rPr>
                      <w:rFonts w:ascii="ＭＳ ゴシック" w:eastAsia="ＭＳ ゴシック" w:hAnsi="ＭＳ ゴシック"/>
                      <w:sz w:val="22"/>
                    </w:rPr>
                  </w:pPr>
                  <w:r>
                    <w:rPr>
                      <w:rFonts w:ascii="ＭＳ ゴシック" w:eastAsia="ＭＳ ゴシック" w:hAnsi="ＭＳ ゴシック" w:hint="eastAsia"/>
                      <w:sz w:val="22"/>
                    </w:rPr>
                    <w:t>４、本事業の効果確認</w:t>
                  </w:r>
                </w:p>
              </w:tc>
              <w:tc>
                <w:tcPr>
                  <w:tcW w:w="2977" w:type="dxa"/>
                  <w:tcBorders>
                    <w:top w:val="single" w:sz="4" w:space="0" w:color="auto"/>
                    <w:bottom w:val="single" w:sz="4" w:space="0" w:color="auto"/>
                  </w:tcBorders>
                </w:tcPr>
                <w:p w14:paraId="7BC31D9F" w14:textId="0291F08B" w:rsidR="00E61938" w:rsidRDefault="00E61938" w:rsidP="00E61938">
                  <w:pPr>
                    <w:rPr>
                      <w:rFonts w:ascii="ＭＳ ゴシック" w:eastAsia="ＭＳ ゴシック" w:hAnsi="ＭＳ ゴシック"/>
                      <w:sz w:val="22"/>
                    </w:rPr>
                  </w:pPr>
                </w:p>
              </w:tc>
              <w:tc>
                <w:tcPr>
                  <w:tcW w:w="567" w:type="dxa"/>
                  <w:tcBorders>
                    <w:top w:val="single" w:sz="4" w:space="0" w:color="auto"/>
                    <w:bottom w:val="single" w:sz="4" w:space="0" w:color="auto"/>
                  </w:tcBorders>
                </w:tcPr>
                <w:p w14:paraId="07545B05" w14:textId="77777777" w:rsidR="00E61938" w:rsidRPr="00DC3AD8" w:rsidRDefault="00E61938" w:rsidP="00E61938">
                  <w:pPr>
                    <w:rPr>
                      <w:rFonts w:ascii="ＭＳ ゴシック" w:eastAsia="ＭＳ ゴシック" w:hAnsi="ＭＳ ゴシック"/>
                      <w:b/>
                      <w:i/>
                      <w:noProof/>
                      <w:sz w:val="18"/>
                      <w:szCs w:val="18"/>
                    </w:rPr>
                  </w:pPr>
                </w:p>
              </w:tc>
              <w:tc>
                <w:tcPr>
                  <w:tcW w:w="567" w:type="dxa"/>
                  <w:tcBorders>
                    <w:top w:val="single" w:sz="4" w:space="0" w:color="auto"/>
                    <w:bottom w:val="single" w:sz="4" w:space="0" w:color="auto"/>
                  </w:tcBorders>
                </w:tcPr>
                <w:p w14:paraId="4A3484D7" w14:textId="77777777" w:rsidR="00E61938" w:rsidRPr="00DC3AD8" w:rsidRDefault="00E61938" w:rsidP="00E61938">
                  <w:pPr>
                    <w:rPr>
                      <w:rFonts w:ascii="ＭＳ ゴシック" w:eastAsia="ＭＳ ゴシック" w:hAnsi="ＭＳ ゴシック"/>
                      <w:b/>
                      <w:i/>
                      <w:sz w:val="18"/>
                      <w:szCs w:val="18"/>
                    </w:rPr>
                  </w:pPr>
                </w:p>
              </w:tc>
              <w:tc>
                <w:tcPr>
                  <w:tcW w:w="567" w:type="dxa"/>
                  <w:tcBorders>
                    <w:top w:val="single" w:sz="4" w:space="0" w:color="auto"/>
                    <w:bottom w:val="single" w:sz="4" w:space="0" w:color="auto"/>
                  </w:tcBorders>
                </w:tcPr>
                <w:p w14:paraId="5BD90485" w14:textId="77777777" w:rsidR="00E61938" w:rsidRPr="00DC3AD8" w:rsidRDefault="00E61938" w:rsidP="00E61938">
                  <w:pPr>
                    <w:rPr>
                      <w:rFonts w:ascii="ＭＳ ゴシック" w:eastAsia="ＭＳ ゴシック" w:hAnsi="ＭＳ ゴシック"/>
                      <w:b/>
                      <w:i/>
                      <w:sz w:val="18"/>
                      <w:szCs w:val="18"/>
                    </w:rPr>
                  </w:pPr>
                </w:p>
              </w:tc>
              <w:tc>
                <w:tcPr>
                  <w:tcW w:w="567" w:type="dxa"/>
                  <w:tcBorders>
                    <w:top w:val="single" w:sz="4" w:space="0" w:color="auto"/>
                    <w:bottom w:val="single" w:sz="4" w:space="0" w:color="auto"/>
                  </w:tcBorders>
                </w:tcPr>
                <w:p w14:paraId="2F8F490B" w14:textId="77777777" w:rsidR="00E61938" w:rsidRDefault="00E61938" w:rsidP="00E61938">
                  <w:pPr>
                    <w:rPr>
                      <w:rFonts w:ascii="ＭＳ ゴシック" w:eastAsia="ＭＳ ゴシック" w:hAnsi="ＭＳ ゴシック"/>
                      <w:b/>
                      <w:i/>
                      <w:noProof/>
                      <w:sz w:val="18"/>
                      <w:szCs w:val="18"/>
                    </w:rPr>
                  </w:pPr>
                </w:p>
              </w:tc>
              <w:tc>
                <w:tcPr>
                  <w:tcW w:w="567" w:type="dxa"/>
                  <w:tcBorders>
                    <w:top w:val="single" w:sz="4" w:space="0" w:color="auto"/>
                    <w:bottom w:val="single" w:sz="4" w:space="0" w:color="auto"/>
                  </w:tcBorders>
                </w:tcPr>
                <w:p w14:paraId="26F205F6" w14:textId="7ABCBC4C" w:rsidR="00E61938" w:rsidRPr="00DC3AD8" w:rsidRDefault="00E61938" w:rsidP="00E61938">
                  <w:pPr>
                    <w:rPr>
                      <w:rFonts w:ascii="ＭＳ ゴシック" w:eastAsia="ＭＳ ゴシック" w:hAnsi="ＭＳ ゴシック"/>
                      <w:b/>
                      <w:i/>
                      <w:sz w:val="18"/>
                      <w:szCs w:val="18"/>
                    </w:rPr>
                  </w:pPr>
                  <w:r>
                    <w:rPr>
                      <w:noProof/>
                    </w:rPr>
                    <mc:AlternateContent>
                      <mc:Choice Requires="wps">
                        <w:drawing>
                          <wp:anchor distT="0" distB="0" distL="114300" distR="114300" simplePos="0" relativeHeight="251686912" behindDoc="0" locked="0" layoutInCell="1" allowOverlap="1" wp14:anchorId="42E62BF1" wp14:editId="799C40DB">
                            <wp:simplePos x="0" y="0"/>
                            <wp:positionH relativeFrom="column">
                              <wp:posOffset>113030</wp:posOffset>
                            </wp:positionH>
                            <wp:positionV relativeFrom="paragraph">
                              <wp:posOffset>153035</wp:posOffset>
                            </wp:positionV>
                            <wp:extent cx="520497" cy="108000"/>
                            <wp:effectExtent l="0" t="38100" r="32385" b="63500"/>
                            <wp:wrapNone/>
                            <wp:docPr id="14" name="矢印: 右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497" cy="108000"/>
                                    </a:xfrm>
                                    <a:prstGeom prst="rightArrow">
                                      <a:avLst>
                                        <a:gd name="adj1" fmla="val 50000"/>
                                        <a:gd name="adj2" fmla="val 34842"/>
                                      </a:avLst>
                                    </a:prstGeom>
                                    <a:solidFill>
                                      <a:srgbClr val="5B9BD5"/>
                                    </a:solidFill>
                                    <a:ln w="12700" algn="ctr">
                                      <a:solidFill>
                                        <a:srgbClr val="41719C"/>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shape w14:anchorId="373BDB54" id="矢印: 右 14" o:spid="_x0000_s1026" type="#_x0000_t13" style="position:absolute;left:0;text-align:left;margin-left:8.9pt;margin-top:12.05pt;width:41pt;height: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" adj="20038" fillcolor="#5b9bd5" strokecolor="#41719c" strokeweight="1pt"/>
                        </w:pict>
                      </mc:Fallback>
                    </mc:AlternateContent>
                  </w:r>
                </w:p>
              </w:tc>
              <w:tc>
                <w:tcPr>
                  <w:tcW w:w="603" w:type="dxa"/>
                  <w:tcBorders>
                    <w:top w:val="single" w:sz="4" w:space="0" w:color="auto"/>
                    <w:bottom w:val="single" w:sz="4" w:space="0" w:color="auto"/>
                  </w:tcBorders>
                </w:tcPr>
                <w:p w14:paraId="2DDB757A" w14:textId="77777777" w:rsidR="00E61938" w:rsidRPr="00DC3AD8" w:rsidRDefault="00E61938" w:rsidP="00E61938">
                  <w:pPr>
                    <w:rPr>
                      <w:rFonts w:ascii="ＭＳ ゴシック" w:eastAsia="ＭＳ ゴシック" w:hAnsi="ＭＳ ゴシック"/>
                      <w:b/>
                      <w:i/>
                      <w:sz w:val="18"/>
                      <w:szCs w:val="18"/>
                    </w:rPr>
                  </w:pPr>
                </w:p>
              </w:tc>
            </w:tr>
          </w:tbl>
          <w:p w14:paraId="2321CDBC" w14:textId="55FF4083" w:rsidR="00192527" w:rsidRDefault="00192527" w:rsidP="0099028C">
            <w:pPr>
              <w:pStyle w:val="af3"/>
              <w:spacing w:line="280" w:lineRule="exact"/>
              <w:ind w:leftChars="0" w:left="450"/>
              <w:rPr>
                <w:rFonts w:ascii="ＭＳ ゴシック" w:eastAsia="ＭＳ ゴシック" w:hAnsi="ＭＳ ゴシック"/>
              </w:rPr>
            </w:pPr>
          </w:p>
          <w:p w14:paraId="0ACEE9C3" w14:textId="3133E677" w:rsidR="00192527" w:rsidRDefault="00192527" w:rsidP="0099028C">
            <w:pPr>
              <w:pStyle w:val="af3"/>
              <w:spacing w:line="280" w:lineRule="exact"/>
              <w:ind w:leftChars="0" w:left="450"/>
              <w:rPr>
                <w:rFonts w:ascii="ＭＳ ゴシック" w:eastAsia="ＭＳ ゴシック" w:hAnsi="ＭＳ ゴシック"/>
              </w:rPr>
            </w:pPr>
          </w:p>
          <w:p w14:paraId="49DFE2C3" w14:textId="0A26D9C8" w:rsidR="00B76BFF" w:rsidRPr="00192527" w:rsidRDefault="00B76BFF" w:rsidP="0093589C">
            <w:pPr>
              <w:autoSpaceDE w:val="0"/>
              <w:autoSpaceDN w:val="0"/>
              <w:spacing w:line="300" w:lineRule="exact"/>
              <w:jc w:val="both"/>
              <w:rPr>
                <w:rFonts w:asciiTheme="majorEastAsia" w:eastAsiaTheme="majorEastAsia" w:hAnsiTheme="majorEastAsia"/>
                <w:color w:val="FF0000"/>
              </w:rPr>
            </w:pPr>
            <w:r w:rsidRPr="00B76BFF">
              <w:rPr>
                <w:rFonts w:asciiTheme="majorEastAsia" w:eastAsiaTheme="majorEastAsia" w:hAnsiTheme="majorEastAsia" w:hint="eastAsia"/>
              </w:rPr>
              <w:t xml:space="preserve">②　</w:t>
            </w:r>
            <w:r w:rsidRPr="00F95771">
              <w:rPr>
                <w:rFonts w:asciiTheme="majorEastAsia" w:eastAsiaTheme="majorEastAsia" w:hAnsiTheme="majorEastAsia" w:hint="eastAsia"/>
              </w:rPr>
              <w:t>「</w:t>
            </w:r>
            <w:hyperlink r:id="rId17" w:history="1">
              <w:r w:rsidRPr="00F95771">
                <w:rPr>
                  <w:rStyle w:val="ab"/>
                  <w:rFonts w:asciiTheme="majorEastAsia" w:eastAsiaTheme="majorEastAsia" w:hAnsiTheme="majorEastAsia" w:cs="ＭＳ 明朝" w:hint="eastAsia"/>
                  <w:color w:val="auto"/>
                </w:rPr>
                <w:t>中小サービス事業者の生産性向上のためのガイドライン</w:t>
              </w:r>
            </w:hyperlink>
            <w:r w:rsidRPr="00F95771">
              <w:rPr>
                <w:rFonts w:asciiTheme="majorEastAsia" w:eastAsiaTheme="majorEastAsia" w:hAnsiTheme="majorEastAsia" w:hint="eastAsia"/>
              </w:rPr>
              <w:t>」との関連性</w:t>
            </w:r>
          </w:p>
          <w:p w14:paraId="6022E8DE" w14:textId="1B90E5E2" w:rsidR="00F95771" w:rsidRDefault="00F95771" w:rsidP="00F95771">
            <w:pPr>
              <w:pStyle w:val="af1"/>
              <w:ind w:left="694" w:hanging="214"/>
              <w:rPr>
                <w:rFonts w:asciiTheme="majorEastAsia" w:eastAsiaTheme="majorEastAsia" w:hAnsiTheme="majorEastAsia"/>
              </w:rPr>
            </w:pPr>
            <w:r w:rsidRPr="002E579B">
              <w:rPr>
                <w:rFonts w:asciiTheme="majorEastAsia" w:eastAsiaTheme="majorEastAsia" w:hAnsiTheme="majorEastAsia" w:hint="eastAsia"/>
              </w:rPr>
              <w:t>応募申請する事業分野</w:t>
            </w:r>
            <w:r>
              <w:rPr>
                <w:rFonts w:asciiTheme="majorEastAsia" w:eastAsiaTheme="majorEastAsia" w:hAnsiTheme="majorEastAsia" w:hint="eastAsia"/>
              </w:rPr>
              <w:t>は</w:t>
            </w:r>
            <w:r w:rsidRPr="002E579B">
              <w:rPr>
                <w:rFonts w:asciiTheme="majorEastAsia" w:eastAsiaTheme="majorEastAsia" w:hAnsiTheme="majorEastAsia" w:hint="eastAsia"/>
              </w:rPr>
              <w:t>「新商品（試作品）開発・新たな生産方式の導入」</w:t>
            </w:r>
            <w:r>
              <w:rPr>
                <w:rFonts w:asciiTheme="majorEastAsia" w:eastAsiaTheme="majorEastAsia" w:hAnsiTheme="majorEastAsia" w:hint="eastAsia"/>
              </w:rPr>
              <w:t>であり、</w:t>
            </w:r>
            <w:r w:rsidRPr="000D4B76">
              <w:rPr>
                <w:rFonts w:asciiTheme="majorEastAsia" w:eastAsiaTheme="majorEastAsia" w:hAnsiTheme="majorEastAsia" w:hint="eastAsia"/>
              </w:rPr>
              <w:t>中小企業の特定</w:t>
            </w:r>
          </w:p>
          <w:p w14:paraId="579A3ABB" w14:textId="67E17953" w:rsidR="00F95771" w:rsidRDefault="00F95771" w:rsidP="00F95771">
            <w:pPr>
              <w:pStyle w:val="af1"/>
              <w:ind w:left="694" w:hanging="214"/>
              <w:rPr>
                <w:rFonts w:asciiTheme="majorEastAsia" w:eastAsiaTheme="majorEastAsia" w:hAnsiTheme="majorEastAsia"/>
              </w:rPr>
            </w:pPr>
            <w:r w:rsidRPr="000D4B76">
              <w:rPr>
                <w:rFonts w:asciiTheme="majorEastAsia" w:eastAsiaTheme="majorEastAsia" w:hAnsiTheme="majorEastAsia" w:hint="eastAsia"/>
              </w:rPr>
              <w:t>ものづくり基盤技術の高度化に関する指針</w:t>
            </w:r>
            <w:r>
              <w:rPr>
                <w:rFonts w:asciiTheme="majorEastAsia" w:eastAsiaTheme="majorEastAsia" w:hAnsiTheme="majorEastAsia" w:hint="eastAsia"/>
              </w:rPr>
              <w:t>にある</w:t>
            </w:r>
            <w:r w:rsidRPr="00726DE8">
              <w:rPr>
                <w:rFonts w:asciiTheme="majorEastAsia" w:eastAsiaTheme="majorEastAsia" w:hAnsiTheme="majorEastAsia" w:hint="eastAsia"/>
              </w:rPr>
              <w:t>精密加工に係る技術において達成すべき高度化目標</w:t>
            </w:r>
            <w:r>
              <w:rPr>
                <w:rFonts w:asciiTheme="majorEastAsia" w:eastAsiaTheme="majorEastAsia" w:hAnsiTheme="majorEastAsia" w:hint="eastAsia"/>
              </w:rPr>
              <w:t>のうち、</w:t>
            </w:r>
            <w:r w:rsidRPr="00726DE8">
              <w:rPr>
                <w:rFonts w:asciiTheme="majorEastAsia" w:eastAsiaTheme="majorEastAsia" w:hAnsiTheme="majorEastAsia" w:hint="eastAsia"/>
              </w:rPr>
              <w:t>難加工素材に対応する新たな加工技術</w:t>
            </w:r>
            <w:r>
              <w:rPr>
                <w:rFonts w:asciiTheme="majorEastAsia" w:eastAsiaTheme="majorEastAsia" w:hAnsiTheme="majorEastAsia" w:hint="eastAsia"/>
              </w:rPr>
              <w:t>と生産性向上、</w:t>
            </w:r>
            <w:r w:rsidRPr="00726DE8">
              <w:rPr>
                <w:rFonts w:asciiTheme="majorEastAsia" w:eastAsiaTheme="majorEastAsia" w:hAnsiTheme="majorEastAsia" w:hint="eastAsia"/>
              </w:rPr>
              <w:t>環境配慮</w:t>
            </w:r>
            <w:r>
              <w:rPr>
                <w:rFonts w:asciiTheme="majorEastAsia" w:eastAsiaTheme="majorEastAsia" w:hAnsiTheme="majorEastAsia" w:hint="eastAsia"/>
              </w:rPr>
              <w:t>に該当する。</w:t>
            </w:r>
          </w:p>
          <w:p w14:paraId="78822282" w14:textId="4D830372" w:rsidR="00F95771" w:rsidRDefault="00F95771" w:rsidP="00F95771">
            <w:pPr>
              <w:pStyle w:val="af1"/>
              <w:ind w:left="694" w:hanging="214"/>
              <w:rPr>
                <w:rFonts w:asciiTheme="majorEastAsia" w:eastAsiaTheme="majorEastAsia" w:hAnsiTheme="majorEastAsia"/>
              </w:rPr>
            </w:pPr>
            <w:r>
              <w:rPr>
                <w:rFonts w:asciiTheme="majorEastAsia" w:eastAsiaTheme="majorEastAsia" w:hAnsiTheme="majorEastAsia" w:hint="eastAsia"/>
              </w:rPr>
              <w:t>難加工、生産性向上は前述の目標に記載してある通り。環境配慮については、連続運転で１ヵ月あたり</w:t>
            </w:r>
          </w:p>
          <w:p w14:paraId="3372C971" w14:textId="77777777" w:rsidR="00F95771" w:rsidRDefault="00F95771" w:rsidP="00F95771">
            <w:pPr>
              <w:pStyle w:val="af1"/>
              <w:ind w:left="694" w:hanging="214"/>
              <w:rPr>
                <w:rFonts w:asciiTheme="majorEastAsia" w:eastAsiaTheme="majorEastAsia" w:hAnsiTheme="majorEastAsia"/>
              </w:rPr>
            </w:pPr>
            <w:r>
              <w:rPr>
                <w:rFonts w:asciiTheme="majorEastAsia" w:eastAsiaTheme="majorEastAsia" w:hAnsiTheme="majorEastAsia" w:hint="eastAsia"/>
              </w:rPr>
              <w:t>のCO2排出量が約20%削減される（図６参照）</w:t>
            </w:r>
          </w:p>
          <w:p w14:paraId="440AC915" w14:textId="77777777" w:rsidR="00F95771" w:rsidRPr="00F95771" w:rsidRDefault="00F95771" w:rsidP="00B76BFF">
            <w:pPr>
              <w:pStyle w:val="af1"/>
              <w:ind w:left="694" w:hanging="214"/>
              <w:rPr>
                <w:rFonts w:asciiTheme="majorEastAsia" w:eastAsiaTheme="majorEastAsia" w:hAnsiTheme="majorEastAsia"/>
              </w:rPr>
            </w:pPr>
          </w:p>
          <w:p w14:paraId="2BE14788" w14:textId="77777777" w:rsidR="00F95771" w:rsidRDefault="00F95771" w:rsidP="00B76BFF">
            <w:pPr>
              <w:pStyle w:val="af1"/>
              <w:ind w:left="694" w:hanging="214"/>
              <w:rPr>
                <w:rFonts w:asciiTheme="majorEastAsia" w:eastAsiaTheme="majorEastAsia" w:hAnsiTheme="majorEastAsia"/>
              </w:rPr>
            </w:pPr>
          </w:p>
          <w:p w14:paraId="20FD4A2B" w14:textId="77777777" w:rsidR="00F95771" w:rsidRDefault="00F95771" w:rsidP="00B76BFF">
            <w:pPr>
              <w:pStyle w:val="af1"/>
              <w:ind w:left="694" w:hanging="214"/>
              <w:rPr>
                <w:rFonts w:asciiTheme="majorEastAsia" w:eastAsiaTheme="majorEastAsia" w:hAnsiTheme="majorEastAsia"/>
              </w:rPr>
            </w:pPr>
          </w:p>
          <w:p w14:paraId="2680F2F3" w14:textId="3DA9D018" w:rsidR="00473200" w:rsidRDefault="00F95771" w:rsidP="00B76BFF">
            <w:pPr>
              <w:pStyle w:val="af1"/>
              <w:ind w:left="700" w:hanging="220"/>
              <w:rPr>
                <w:rFonts w:asciiTheme="majorEastAsia" w:eastAsiaTheme="majorEastAsia" w:hAnsiTheme="majorEastAsia"/>
              </w:rPr>
            </w:pPr>
            <w:r>
              <w:rPr>
                <w:rFonts w:asciiTheme="majorEastAsia" w:eastAsiaTheme="majorEastAsia" w:hAnsiTheme="majorEastAsia" w:cs="Times New Roman" w:hint="eastAsia"/>
                <w:noProof/>
                <w:sz w:val="22"/>
                <w:szCs w:val="22"/>
                <w:u w:val="double"/>
              </w:rPr>
              <w:drawing>
                <wp:anchor distT="0" distB="0" distL="114300" distR="114300" simplePos="0" relativeHeight="251678720" behindDoc="0" locked="0" layoutInCell="1" allowOverlap="1" wp14:anchorId="5E58A02B" wp14:editId="1C44C7DC">
                  <wp:simplePos x="0" y="0"/>
                  <wp:positionH relativeFrom="column">
                    <wp:posOffset>2255520</wp:posOffset>
                  </wp:positionH>
                  <wp:positionV relativeFrom="paragraph">
                    <wp:posOffset>101600</wp:posOffset>
                  </wp:positionV>
                  <wp:extent cx="2940050" cy="2830195"/>
                  <wp:effectExtent l="0" t="0" r="0" b="8255"/>
                  <wp:wrapSquare wrapText="bothSides"/>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4054" r="6962"/>
                          <a:stretch/>
                        </pic:blipFill>
                        <pic:spPr bwMode="auto">
                          <a:xfrm>
                            <a:off x="0" y="0"/>
                            <a:ext cx="2940050" cy="2830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E416C">
              <w:rPr>
                <w:rFonts w:asciiTheme="majorEastAsia" w:eastAsiaTheme="majorEastAsia" w:hAnsiTheme="majorEastAsia" w:cs="ＭＳ 明朝"/>
                <w:noProof/>
              </w:rPr>
              <mc:AlternateContent>
                <mc:Choice Requires="wps">
                  <w:drawing>
                    <wp:anchor distT="45720" distB="45720" distL="114300" distR="114300" simplePos="0" relativeHeight="251680768" behindDoc="0" locked="0" layoutInCell="1" allowOverlap="1" wp14:anchorId="50C90367" wp14:editId="6719FFA0">
                      <wp:simplePos x="0" y="0"/>
                      <wp:positionH relativeFrom="column">
                        <wp:posOffset>160020</wp:posOffset>
                      </wp:positionH>
                      <wp:positionV relativeFrom="paragraph">
                        <wp:posOffset>171450</wp:posOffset>
                      </wp:positionV>
                      <wp:extent cx="2146300" cy="1404620"/>
                      <wp:effectExtent l="0" t="0" r="6350" b="0"/>
                      <wp:wrapSquare wrapText="bothSides"/>
                      <wp:docPr id="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6300" cy="1404620"/>
                              </a:xfrm>
                              <a:prstGeom prst="rect">
                                <a:avLst/>
                              </a:prstGeom>
                              <a:solidFill>
                                <a:srgbClr val="FFFFFF"/>
                              </a:solidFill>
                              <a:ln w="9525">
                                <a:noFill/>
                                <a:miter lim="800000"/>
                                <a:headEnd/>
                                <a:tailEnd/>
                              </a:ln>
                            </wps:spPr>
                            <wps:txbx>
                              <w:txbxContent>
                                <w:p w14:paraId="164205EF" w14:textId="0BB29EB6" w:rsidR="000D4B76" w:rsidRPr="00CE416C" w:rsidRDefault="000D4B76" w:rsidP="000D4B76">
                                  <w:pPr>
                                    <w:rPr>
                                      <w:sz w:val="21"/>
                                      <w:szCs w:val="21"/>
                                    </w:rPr>
                                  </w:pPr>
                                  <w:r w:rsidRPr="00CE416C">
                                    <w:rPr>
                                      <w:rFonts w:hint="eastAsia"/>
                                      <w:sz w:val="21"/>
                                      <w:szCs w:val="21"/>
                                    </w:rPr>
                                    <w:t>図</w:t>
                                  </w:r>
                                  <w:r>
                                    <w:rPr>
                                      <w:rFonts w:hint="eastAsia"/>
                                      <w:sz w:val="21"/>
                                      <w:szCs w:val="21"/>
                                    </w:rPr>
                                    <w:t>６：電気料金とCO2排出量比較</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0C90367" id="_x0000_s1031" type="#_x0000_t202" style="position:absolute;left:0;text-align:left;margin-left:12.6pt;margin-top:13.5pt;width:169pt;height:110.6pt;z-index:2516807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" stroked="f">
                      <v:textbox style="mso-fit-shape-to-text:t">
                        <w:txbxContent>
                          <w:p w14:paraId="164205EF" w14:textId="0BB29EB6" w:rsidR="000D4B76" w:rsidRPr="00CE416C" w:rsidRDefault="000D4B76" w:rsidP="000D4B76">
                            <w:pPr>
                              <w:rPr>
                                <w:sz w:val="21"/>
                                <w:szCs w:val="21"/>
                              </w:rPr>
                            </w:pPr>
                            <w:r w:rsidRPr="00CE416C">
                              <w:rPr>
                                <w:rFonts w:hint="eastAsia"/>
                                <w:sz w:val="21"/>
                                <w:szCs w:val="21"/>
                              </w:rPr>
                              <w:t>図</w:t>
                            </w:r>
                            <w:r>
                              <w:rPr>
                                <w:rFonts w:hint="eastAsia"/>
                                <w:sz w:val="21"/>
                                <w:szCs w:val="21"/>
                              </w:rPr>
                              <w:t>６：電気料金とCO2排出量比較</w:t>
                            </w:r>
                          </w:p>
                        </w:txbxContent>
                      </v:textbox>
                      <w10:wrap type="square"/>
                    </v:shape>
                  </w:pict>
                </mc:Fallback>
              </mc:AlternateContent>
            </w:r>
          </w:p>
          <w:p w14:paraId="453F65DE" w14:textId="675E0F63" w:rsidR="00473200" w:rsidRDefault="00473200" w:rsidP="00B76BFF">
            <w:pPr>
              <w:pStyle w:val="af1"/>
              <w:ind w:left="694" w:hanging="214"/>
              <w:rPr>
                <w:rFonts w:asciiTheme="majorEastAsia" w:eastAsiaTheme="majorEastAsia" w:hAnsiTheme="majorEastAsia"/>
              </w:rPr>
            </w:pPr>
          </w:p>
          <w:p w14:paraId="5A94C11E" w14:textId="1FDCA3DF" w:rsidR="00473200" w:rsidRDefault="00473200" w:rsidP="00B76BFF">
            <w:pPr>
              <w:pStyle w:val="af1"/>
              <w:ind w:left="694" w:hanging="214"/>
              <w:rPr>
                <w:rFonts w:asciiTheme="majorEastAsia" w:eastAsiaTheme="majorEastAsia" w:hAnsiTheme="majorEastAsia"/>
              </w:rPr>
            </w:pPr>
          </w:p>
          <w:p w14:paraId="72EE6F6B" w14:textId="1C2D80FC" w:rsidR="00473200" w:rsidRDefault="00473200" w:rsidP="00B76BFF">
            <w:pPr>
              <w:pStyle w:val="af1"/>
              <w:ind w:left="694" w:hanging="214"/>
              <w:rPr>
                <w:rFonts w:asciiTheme="majorEastAsia" w:eastAsiaTheme="majorEastAsia" w:hAnsiTheme="majorEastAsia"/>
              </w:rPr>
            </w:pPr>
          </w:p>
          <w:p w14:paraId="5676C08D" w14:textId="0C86DAF8" w:rsidR="00473200" w:rsidRDefault="00473200" w:rsidP="00B76BFF">
            <w:pPr>
              <w:pStyle w:val="af1"/>
              <w:ind w:left="694" w:hanging="214"/>
              <w:rPr>
                <w:rFonts w:asciiTheme="majorEastAsia" w:eastAsiaTheme="majorEastAsia" w:hAnsiTheme="majorEastAsia"/>
              </w:rPr>
            </w:pPr>
          </w:p>
          <w:p w14:paraId="5080C82A" w14:textId="13CC148B" w:rsidR="00473200" w:rsidRDefault="00473200" w:rsidP="00B76BFF">
            <w:pPr>
              <w:pStyle w:val="af1"/>
              <w:ind w:left="694" w:hanging="214"/>
              <w:rPr>
                <w:rFonts w:asciiTheme="majorEastAsia" w:eastAsiaTheme="majorEastAsia" w:hAnsiTheme="majorEastAsia"/>
              </w:rPr>
            </w:pPr>
          </w:p>
          <w:p w14:paraId="4B7E5047" w14:textId="35286B1D" w:rsidR="00473200" w:rsidRDefault="00473200" w:rsidP="00B76BFF">
            <w:pPr>
              <w:pStyle w:val="af1"/>
              <w:ind w:left="694" w:hanging="214"/>
              <w:rPr>
                <w:rFonts w:asciiTheme="majorEastAsia" w:eastAsiaTheme="majorEastAsia" w:hAnsiTheme="majorEastAsia"/>
              </w:rPr>
            </w:pPr>
          </w:p>
          <w:p w14:paraId="6AA205AF" w14:textId="64C0F5B8" w:rsidR="00F95771" w:rsidRDefault="00F95771" w:rsidP="00B76BFF">
            <w:pPr>
              <w:pStyle w:val="af1"/>
              <w:ind w:left="694" w:hanging="214"/>
              <w:rPr>
                <w:rFonts w:asciiTheme="majorEastAsia" w:eastAsiaTheme="majorEastAsia" w:hAnsiTheme="majorEastAsia"/>
              </w:rPr>
            </w:pPr>
          </w:p>
          <w:p w14:paraId="599F8A4E" w14:textId="5889B2D8" w:rsidR="00F95771" w:rsidRDefault="00F95771" w:rsidP="00B76BFF">
            <w:pPr>
              <w:pStyle w:val="af1"/>
              <w:ind w:left="694" w:hanging="214"/>
              <w:rPr>
                <w:rFonts w:asciiTheme="majorEastAsia" w:eastAsiaTheme="majorEastAsia" w:hAnsiTheme="majorEastAsia"/>
              </w:rPr>
            </w:pPr>
          </w:p>
          <w:p w14:paraId="359EE083" w14:textId="2B17C57A" w:rsidR="00F95771" w:rsidRDefault="00F95771" w:rsidP="00B76BFF">
            <w:pPr>
              <w:pStyle w:val="af1"/>
              <w:ind w:left="694" w:hanging="214"/>
              <w:rPr>
                <w:rFonts w:asciiTheme="majorEastAsia" w:eastAsiaTheme="majorEastAsia" w:hAnsiTheme="majorEastAsia"/>
              </w:rPr>
            </w:pPr>
          </w:p>
          <w:p w14:paraId="49FFA286" w14:textId="6F0ADA46" w:rsidR="00F95771" w:rsidRDefault="00F95771" w:rsidP="00B76BFF">
            <w:pPr>
              <w:pStyle w:val="af1"/>
              <w:ind w:left="694" w:hanging="214"/>
              <w:rPr>
                <w:rFonts w:asciiTheme="majorEastAsia" w:eastAsiaTheme="majorEastAsia" w:hAnsiTheme="majorEastAsia"/>
              </w:rPr>
            </w:pPr>
          </w:p>
          <w:p w14:paraId="0E64A957" w14:textId="46C13676" w:rsidR="00F95771" w:rsidRDefault="00F95771" w:rsidP="00B76BFF">
            <w:pPr>
              <w:pStyle w:val="af1"/>
              <w:ind w:left="694" w:hanging="214"/>
              <w:rPr>
                <w:rFonts w:asciiTheme="majorEastAsia" w:eastAsiaTheme="majorEastAsia" w:hAnsiTheme="majorEastAsia"/>
              </w:rPr>
            </w:pPr>
          </w:p>
          <w:p w14:paraId="7D532E1F" w14:textId="7B1D529F" w:rsidR="00F95771" w:rsidRDefault="00F95771" w:rsidP="00B76BFF">
            <w:pPr>
              <w:pStyle w:val="af1"/>
              <w:ind w:left="694" w:hanging="214"/>
              <w:rPr>
                <w:rFonts w:asciiTheme="majorEastAsia" w:eastAsiaTheme="majorEastAsia" w:hAnsiTheme="majorEastAsia"/>
              </w:rPr>
            </w:pPr>
          </w:p>
          <w:p w14:paraId="2EF7853D" w14:textId="68BF4927" w:rsidR="00F95771" w:rsidRDefault="00F95771" w:rsidP="00B76BFF">
            <w:pPr>
              <w:pStyle w:val="af1"/>
              <w:ind w:left="694" w:hanging="214"/>
              <w:rPr>
                <w:rFonts w:asciiTheme="majorEastAsia" w:eastAsiaTheme="majorEastAsia" w:hAnsiTheme="majorEastAsia"/>
              </w:rPr>
            </w:pPr>
          </w:p>
          <w:p w14:paraId="0D664EC3" w14:textId="77777777" w:rsidR="00F95771" w:rsidRDefault="00F95771" w:rsidP="00B76BFF">
            <w:pPr>
              <w:pStyle w:val="af1"/>
              <w:ind w:left="694" w:hanging="214"/>
              <w:rPr>
                <w:rFonts w:asciiTheme="majorEastAsia" w:eastAsiaTheme="majorEastAsia" w:hAnsiTheme="majorEastAsia"/>
              </w:rPr>
            </w:pPr>
          </w:p>
          <w:p w14:paraId="74971080" w14:textId="77777777" w:rsidR="00473200" w:rsidRPr="00B76BFF" w:rsidRDefault="00473200" w:rsidP="00B76BFF">
            <w:pPr>
              <w:pStyle w:val="af1"/>
              <w:ind w:left="694" w:hanging="214"/>
              <w:rPr>
                <w:rFonts w:asciiTheme="majorEastAsia" w:eastAsiaTheme="majorEastAsia" w:hAnsiTheme="majorEastAsia"/>
              </w:rPr>
            </w:pPr>
          </w:p>
          <w:p w14:paraId="25D53C3B" w14:textId="42FFE899" w:rsidR="00B74607" w:rsidRDefault="00B76BFF" w:rsidP="00724580">
            <w:pPr>
              <w:pStyle w:val="af1"/>
              <w:ind w:left="694" w:hanging="214"/>
              <w:rPr>
                <w:rFonts w:ascii="ＭＳ ゴシック" w:eastAsia="ＭＳ ゴシック" w:hAnsi="ＭＳ ゴシック"/>
                <w:b/>
                <w:color w:val="000000"/>
                <w:sz w:val="22"/>
              </w:rPr>
            </w:pPr>
            <w:r w:rsidRPr="00B76BFF">
              <w:rPr>
                <w:rFonts w:asciiTheme="majorEastAsia" w:eastAsiaTheme="majorEastAsia" w:hAnsiTheme="majorEastAsia" w:hint="eastAsia"/>
              </w:rPr>
              <w:t>③</w:t>
            </w:r>
            <w:r w:rsidR="00B74607" w:rsidRPr="00792CDE">
              <w:rPr>
                <w:rFonts w:ascii="ＭＳ ゴシック" w:eastAsia="ＭＳ ゴシック" w:hAnsi="ＭＳ ゴシック" w:hint="eastAsia"/>
                <w:b/>
                <w:color w:val="000000"/>
                <w:sz w:val="22"/>
              </w:rPr>
              <w:t>[</w:t>
            </w:r>
            <w:r w:rsidR="00B74607">
              <w:rPr>
                <w:rFonts w:ascii="ＭＳ ゴシック" w:eastAsia="ＭＳ ゴシック" w:hAnsi="ＭＳ ゴシック" w:hint="eastAsia"/>
                <w:b/>
                <w:color w:val="000000"/>
                <w:sz w:val="22"/>
              </w:rPr>
              <w:t>他社との差別化</w:t>
            </w:r>
            <w:r w:rsidR="00B74607" w:rsidRPr="00792CDE">
              <w:rPr>
                <w:rFonts w:ascii="ＭＳ ゴシック" w:eastAsia="ＭＳ ゴシック" w:hAnsi="ＭＳ ゴシック" w:hint="eastAsia"/>
                <w:b/>
                <w:color w:val="000000"/>
                <w:sz w:val="22"/>
              </w:rPr>
              <w:t>]</w:t>
            </w:r>
          </w:p>
          <w:p w14:paraId="407F1879" w14:textId="77777777" w:rsidR="00584A12" w:rsidRDefault="00584A12" w:rsidP="00584A12">
            <w:pPr>
              <w:pStyle w:val="af1"/>
              <w:ind w:left="694" w:hanging="214"/>
              <w:rPr>
                <w:rFonts w:asciiTheme="majorEastAsia" w:eastAsiaTheme="majorEastAsia" w:hAnsiTheme="majorEastAsia"/>
              </w:rPr>
            </w:pPr>
            <w:r w:rsidRPr="00584A12">
              <w:rPr>
                <w:rFonts w:asciiTheme="majorEastAsia" w:eastAsiaTheme="majorEastAsia" w:hAnsiTheme="majorEastAsia" w:hint="eastAsia"/>
              </w:rPr>
              <w:t>当社はプレス機への材料供給できるランダムフィーダーを保有している。ランダムフィーダとは</w:t>
            </w:r>
          </w:p>
          <w:p w14:paraId="6C02EF61" w14:textId="2E58F1EA" w:rsidR="00584A12" w:rsidRDefault="00584A12" w:rsidP="00584A12">
            <w:pPr>
              <w:pStyle w:val="af1"/>
              <w:ind w:left="694" w:hanging="214"/>
              <w:rPr>
                <w:rFonts w:asciiTheme="majorEastAsia" w:eastAsiaTheme="majorEastAsia" w:hAnsiTheme="majorEastAsia"/>
              </w:rPr>
            </w:pPr>
            <w:r w:rsidRPr="00584A12">
              <w:rPr>
                <w:rFonts w:asciiTheme="majorEastAsia" w:eastAsiaTheme="majorEastAsia" w:hAnsiTheme="majorEastAsia" w:hint="eastAsia"/>
              </w:rPr>
              <w:t>コイル状素材を連続的に、</w:t>
            </w:r>
            <w:r w:rsidRPr="00584A12">
              <w:rPr>
                <w:rFonts w:asciiTheme="majorEastAsia" w:eastAsiaTheme="majorEastAsia" w:hAnsiTheme="majorEastAsia"/>
              </w:rPr>
              <w:t>1プレス</w:t>
            </w:r>
            <w:r>
              <w:rPr>
                <w:rFonts w:asciiTheme="majorEastAsia" w:eastAsiaTheme="majorEastAsia" w:hAnsiTheme="majorEastAsia" w:hint="eastAsia"/>
              </w:rPr>
              <w:t>機</w:t>
            </w:r>
            <w:r w:rsidRPr="00584A12">
              <w:rPr>
                <w:rFonts w:asciiTheme="majorEastAsia" w:eastAsiaTheme="majorEastAsia" w:hAnsiTheme="majorEastAsia"/>
              </w:rPr>
              <w:t>へ供給する設備でコンピューター制御され指定位置で、金型</w:t>
            </w:r>
          </w:p>
          <w:p w14:paraId="50B1755A" w14:textId="42EFD68F" w:rsidR="00584A12" w:rsidRDefault="00584A12" w:rsidP="00584A12">
            <w:pPr>
              <w:pStyle w:val="af1"/>
              <w:ind w:left="694" w:hanging="214"/>
              <w:rPr>
                <w:rFonts w:asciiTheme="majorEastAsia" w:eastAsiaTheme="majorEastAsia" w:hAnsiTheme="majorEastAsia"/>
              </w:rPr>
            </w:pPr>
            <w:r w:rsidRPr="00584A12">
              <w:rPr>
                <w:rFonts w:asciiTheme="majorEastAsia" w:eastAsiaTheme="majorEastAsia" w:hAnsiTheme="majorEastAsia"/>
              </w:rPr>
              <w:t>が作動する。一般に使われている順送型装置は一定間隔でプレスされるが、ランダムフィーダでは</w:t>
            </w:r>
          </w:p>
          <w:p w14:paraId="09F43A45" w14:textId="5E66B51E" w:rsidR="00584A12" w:rsidRDefault="00584A12" w:rsidP="00584A12">
            <w:pPr>
              <w:pStyle w:val="af1"/>
              <w:ind w:leftChars="138" w:left="331" w:firstLineChars="0" w:firstLine="0"/>
              <w:rPr>
                <w:rFonts w:asciiTheme="majorEastAsia" w:eastAsiaTheme="majorEastAsia" w:hAnsiTheme="majorEastAsia"/>
              </w:rPr>
            </w:pPr>
            <w:r w:rsidRPr="00584A12">
              <w:rPr>
                <w:rFonts w:asciiTheme="majorEastAsia" w:eastAsiaTheme="majorEastAsia" w:hAnsiTheme="majorEastAsia"/>
              </w:rPr>
              <w:t>コンピューターで指定された間隔でプレス加工できる。プレス1台にランダムフィーダ―用に設計製作された金型でプレス加工ができる利点がある。また、従来の人力供重労働供給作業が機械化されことにより、月間100トン、日当たり4.5トン以上の材料（鉄板）を</w:t>
            </w:r>
            <w:r w:rsidRPr="00584A12">
              <w:rPr>
                <w:rFonts w:asciiTheme="majorEastAsia" w:eastAsiaTheme="majorEastAsia" w:hAnsiTheme="majorEastAsia" w:hint="eastAsia"/>
              </w:rPr>
              <w:t>機械にセットする重労働で危険作業から解放される。作業者の業務もコンピューターによるデジタル制御プログラム指示となる。最新型のサーボプレス機とランダムフィーダーの組み合わせ</w:t>
            </w:r>
            <w:r>
              <w:rPr>
                <w:rFonts w:asciiTheme="majorEastAsia" w:eastAsiaTheme="majorEastAsia" w:hAnsiTheme="majorEastAsia" w:hint="eastAsia"/>
              </w:rPr>
              <w:t>による高効率生産体制は他社にない</w:t>
            </w:r>
            <w:r w:rsidR="00537628">
              <w:rPr>
                <w:rFonts w:asciiTheme="majorEastAsia" w:eastAsiaTheme="majorEastAsia" w:hAnsiTheme="majorEastAsia" w:hint="eastAsia"/>
              </w:rPr>
              <w:t>革新的な</w:t>
            </w:r>
            <w:r>
              <w:rPr>
                <w:rFonts w:asciiTheme="majorEastAsia" w:eastAsiaTheme="majorEastAsia" w:hAnsiTheme="majorEastAsia" w:hint="eastAsia"/>
              </w:rPr>
              <w:t>設備の組み合わせによる品質・コスト面で</w:t>
            </w:r>
            <w:r w:rsidR="00537628">
              <w:rPr>
                <w:rFonts w:asciiTheme="majorEastAsia" w:eastAsiaTheme="majorEastAsia" w:hAnsiTheme="majorEastAsia" w:hint="eastAsia"/>
              </w:rPr>
              <w:t>競合</w:t>
            </w:r>
            <w:r>
              <w:rPr>
                <w:rFonts w:asciiTheme="majorEastAsia" w:eastAsiaTheme="majorEastAsia" w:hAnsiTheme="majorEastAsia" w:hint="eastAsia"/>
              </w:rPr>
              <w:t>優位性がある。</w:t>
            </w:r>
          </w:p>
          <w:p w14:paraId="68122873" w14:textId="6067DA21" w:rsidR="00724580" w:rsidRDefault="00724580" w:rsidP="00584A12">
            <w:pPr>
              <w:pStyle w:val="af1"/>
              <w:ind w:leftChars="138" w:left="331" w:firstLineChars="0" w:firstLine="0"/>
              <w:rPr>
                <w:rFonts w:asciiTheme="majorEastAsia" w:eastAsiaTheme="majorEastAsia" w:hAnsiTheme="majorEastAsia"/>
              </w:rPr>
            </w:pPr>
          </w:p>
          <w:p w14:paraId="660FD8FE" w14:textId="0B281223" w:rsidR="00724580" w:rsidRDefault="00AF3213" w:rsidP="00584A12">
            <w:pPr>
              <w:pStyle w:val="af1"/>
              <w:ind w:leftChars="138" w:left="331" w:firstLineChars="0" w:firstLine="0"/>
              <w:rPr>
                <w:rFonts w:asciiTheme="majorEastAsia" w:eastAsiaTheme="majorEastAsia" w:hAnsiTheme="majorEastAsia"/>
              </w:rPr>
            </w:pPr>
            <w:r>
              <w:rPr>
                <w:rFonts w:asciiTheme="majorEastAsia" w:eastAsiaTheme="majorEastAsia" w:hAnsiTheme="majorEastAsia"/>
                <w:noProof/>
              </w:rPr>
              <mc:AlternateContent>
                <mc:Choice Requires="wps">
                  <w:drawing>
                    <wp:anchor distT="0" distB="0" distL="114300" distR="114300" simplePos="0" relativeHeight="251704320" behindDoc="0" locked="0" layoutInCell="1" allowOverlap="1" wp14:anchorId="783EC8A4" wp14:editId="263E5F0E">
                      <wp:simplePos x="0" y="0"/>
                      <wp:positionH relativeFrom="column">
                        <wp:posOffset>1106170</wp:posOffset>
                      </wp:positionH>
                      <wp:positionV relativeFrom="paragraph">
                        <wp:posOffset>38100</wp:posOffset>
                      </wp:positionV>
                      <wp:extent cx="1593850" cy="349250"/>
                      <wp:effectExtent l="0" t="0" r="25400" b="298450"/>
                      <wp:wrapNone/>
                      <wp:docPr id="26" name="吹き出し: 四角形 26"/>
                      <wp:cNvGraphicFramePr/>
                      <a:graphic xmlns:a="http://schemas.openxmlformats.org/drawingml/2006/main">
                        <a:graphicData uri="http://schemas.microsoft.com/office/word/2010/wordprocessingShape">
                          <wps:wsp>
                            <wps:cNvSpPr/>
                            <wps:spPr>
                              <a:xfrm>
                                <a:off x="0" y="0"/>
                                <a:ext cx="1593850" cy="349250"/>
                              </a:xfrm>
                              <a:prstGeom prst="wedgeRectCallout">
                                <a:avLst>
                                  <a:gd name="adj1" fmla="val -3602"/>
                                  <a:gd name="adj2" fmla="val 129773"/>
                                </a:avLst>
                              </a:prstGeom>
                            </wps:spPr>
                            <wps:style>
                              <a:lnRef idx="2">
                                <a:schemeClr val="dk1"/>
                              </a:lnRef>
                              <a:fillRef idx="1">
                                <a:schemeClr val="lt1"/>
                              </a:fillRef>
                              <a:effectRef idx="0">
                                <a:schemeClr val="dk1"/>
                              </a:effectRef>
                              <a:fontRef idx="minor">
                                <a:schemeClr val="dk1"/>
                              </a:fontRef>
                            </wps:style>
                            <wps:txbx>
                              <w:txbxContent>
                                <w:p w14:paraId="268CBA48" w14:textId="093BCB86" w:rsidR="00AF3213" w:rsidRDefault="00AF3213" w:rsidP="00AF3213">
                                  <w:pPr>
                                    <w:jc w:val="center"/>
                                  </w:pPr>
                                  <w:r>
                                    <w:rPr>
                                      <w:rFonts w:hint="eastAsia"/>
                                    </w:rPr>
                                    <w:t>ランダムフィーダー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83EC8A4"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32" type="#_x0000_t61" style="position:absolute;left:0;text-align:left;margin-left:87.1pt;margin-top:3pt;width:125.5pt;height:27.5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" adj="10022,38831" fillcolor="white [3201]" strokecolor="black [3200]" strokeweight="2pt">
                      <v:textbox>
                        <w:txbxContent>
                          <w:p w14:paraId="268CBA48" w14:textId="093BCB86" w:rsidR="00AF3213" w:rsidRDefault="00AF3213" w:rsidP="00AF3213">
                            <w:pPr>
                              <w:jc w:val="center"/>
                            </w:pPr>
                            <w:r>
                              <w:rPr>
                                <w:rFonts w:hint="eastAsia"/>
                              </w:rPr>
                              <w:t>ランダムフィーダー</w:t>
                            </w:r>
                          </w:p>
                        </w:txbxContent>
                      </v:textbox>
                    </v:shape>
                  </w:pict>
                </mc:Fallback>
              </mc:AlternateContent>
            </w:r>
            <w:r w:rsidR="00724580">
              <w:rPr>
                <w:rFonts w:asciiTheme="majorEastAsia" w:eastAsiaTheme="majorEastAsia" w:hAnsiTheme="majorEastAsia" w:cs="Times New Roman" w:hint="eastAsia"/>
                <w:noProof/>
                <w:sz w:val="22"/>
                <w:szCs w:val="22"/>
                <w:u w:val="double"/>
              </w:rPr>
              <w:drawing>
                <wp:anchor distT="0" distB="0" distL="114300" distR="114300" simplePos="0" relativeHeight="251702272" behindDoc="0" locked="0" layoutInCell="1" allowOverlap="1" wp14:anchorId="69DE83B6" wp14:editId="106359F1">
                  <wp:simplePos x="0" y="0"/>
                  <wp:positionH relativeFrom="column">
                    <wp:posOffset>223520</wp:posOffset>
                  </wp:positionH>
                  <wp:positionV relativeFrom="paragraph">
                    <wp:posOffset>137160</wp:posOffset>
                  </wp:positionV>
                  <wp:extent cx="4248150" cy="1651438"/>
                  <wp:effectExtent l="0" t="0" r="0" b="6350"/>
                  <wp:wrapNone/>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248150" cy="165143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CFA549" w14:textId="2427CEB9" w:rsidR="00724580" w:rsidRDefault="00724580" w:rsidP="00584A12">
            <w:pPr>
              <w:pStyle w:val="af1"/>
              <w:ind w:leftChars="138" w:left="331" w:firstLineChars="0" w:firstLine="0"/>
              <w:rPr>
                <w:rFonts w:asciiTheme="majorEastAsia" w:eastAsiaTheme="majorEastAsia" w:hAnsiTheme="majorEastAsia"/>
              </w:rPr>
            </w:pPr>
          </w:p>
          <w:p w14:paraId="76801420" w14:textId="794D1CEB" w:rsidR="00724580" w:rsidRDefault="00AF3213" w:rsidP="00584A12">
            <w:pPr>
              <w:pStyle w:val="af1"/>
              <w:ind w:leftChars="138" w:left="331" w:firstLineChars="0" w:firstLine="0"/>
              <w:rPr>
                <w:rFonts w:asciiTheme="majorEastAsia" w:eastAsiaTheme="majorEastAsia" w:hAnsiTheme="majorEastAsia"/>
              </w:rPr>
            </w:pPr>
            <w:r>
              <w:rPr>
                <w:rFonts w:asciiTheme="majorEastAsia" w:eastAsiaTheme="majorEastAsia" w:hAnsiTheme="majorEastAsia" w:cs="Times New Roman" w:hint="eastAsia"/>
                <w:noProof/>
                <w:sz w:val="22"/>
                <w:szCs w:val="22"/>
                <w:u w:val="double"/>
              </w:rPr>
              <mc:AlternateContent>
                <mc:Choice Requires="wps">
                  <w:drawing>
                    <wp:anchor distT="0" distB="0" distL="114300" distR="114300" simplePos="0" relativeHeight="251703296" behindDoc="0" locked="0" layoutInCell="1" allowOverlap="1" wp14:anchorId="42B8079C" wp14:editId="092653F5">
                      <wp:simplePos x="0" y="0"/>
                      <wp:positionH relativeFrom="column">
                        <wp:posOffset>312420</wp:posOffset>
                      </wp:positionH>
                      <wp:positionV relativeFrom="paragraph">
                        <wp:posOffset>171450</wp:posOffset>
                      </wp:positionV>
                      <wp:extent cx="2508250" cy="1193800"/>
                      <wp:effectExtent l="0" t="0" r="25400" b="25400"/>
                      <wp:wrapNone/>
                      <wp:docPr id="23" name="正方形/長方形 23"/>
                      <wp:cNvGraphicFramePr/>
                      <a:graphic xmlns:a="http://schemas.openxmlformats.org/drawingml/2006/main">
                        <a:graphicData uri="http://schemas.microsoft.com/office/word/2010/wordprocessingShape">
                          <wps:wsp>
                            <wps:cNvSpPr/>
                            <wps:spPr>
                              <a:xfrm>
                                <a:off x="0" y="0"/>
                                <a:ext cx="2508250" cy="1193800"/>
                              </a:xfrm>
                              <a:prstGeom prst="rect">
                                <a:avLst/>
                              </a:prstGeom>
                              <a:noFill/>
                              <a:ln>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046D538" id="正方形/長方形 23" o:spid="_x0000_s1026" style="position:absolute;left:0;text-align:left;margin-left:24.6pt;margin-top:13.5pt;width:197.5pt;height:94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" filled="f" strokecolor="red" strokeweight="2pt">
                      <v:stroke dashstyle="dash"/>
                    </v:rect>
                  </w:pict>
                </mc:Fallback>
              </mc:AlternateContent>
            </w:r>
          </w:p>
          <w:p w14:paraId="1A020ACD" w14:textId="7E78DD2A" w:rsidR="00724580" w:rsidRDefault="00724580" w:rsidP="00584A12">
            <w:pPr>
              <w:pStyle w:val="af1"/>
              <w:ind w:leftChars="138" w:left="331" w:firstLineChars="0" w:firstLine="0"/>
              <w:rPr>
                <w:rFonts w:asciiTheme="majorEastAsia" w:eastAsiaTheme="majorEastAsia" w:hAnsiTheme="majorEastAsia"/>
              </w:rPr>
            </w:pPr>
          </w:p>
          <w:p w14:paraId="4F001302" w14:textId="50E61C07" w:rsidR="00724580" w:rsidRDefault="00724580" w:rsidP="00584A12">
            <w:pPr>
              <w:pStyle w:val="af1"/>
              <w:ind w:leftChars="138" w:left="331" w:firstLineChars="0" w:firstLine="0"/>
              <w:rPr>
                <w:rFonts w:asciiTheme="majorEastAsia" w:eastAsiaTheme="majorEastAsia" w:hAnsiTheme="majorEastAsia"/>
              </w:rPr>
            </w:pPr>
          </w:p>
          <w:p w14:paraId="26CE0C64" w14:textId="0FD6FDC6" w:rsidR="00724580" w:rsidRDefault="00724580" w:rsidP="00584A12">
            <w:pPr>
              <w:pStyle w:val="af1"/>
              <w:ind w:leftChars="138" w:left="331" w:firstLineChars="0" w:firstLine="0"/>
              <w:rPr>
                <w:rFonts w:asciiTheme="majorEastAsia" w:eastAsiaTheme="majorEastAsia" w:hAnsiTheme="majorEastAsia"/>
              </w:rPr>
            </w:pPr>
          </w:p>
          <w:p w14:paraId="1C503E92" w14:textId="4D7D174B" w:rsidR="00724580" w:rsidRDefault="00724580" w:rsidP="00584A12">
            <w:pPr>
              <w:pStyle w:val="af1"/>
              <w:ind w:leftChars="138" w:left="331" w:firstLineChars="0" w:firstLine="0"/>
              <w:rPr>
                <w:rFonts w:asciiTheme="majorEastAsia" w:eastAsiaTheme="majorEastAsia" w:hAnsiTheme="majorEastAsia"/>
              </w:rPr>
            </w:pPr>
          </w:p>
          <w:p w14:paraId="52F3712F" w14:textId="01444D1C" w:rsidR="00724580" w:rsidRDefault="00724580" w:rsidP="00584A12">
            <w:pPr>
              <w:pStyle w:val="af1"/>
              <w:ind w:leftChars="138" w:left="331" w:firstLineChars="0" w:firstLine="0"/>
              <w:rPr>
                <w:rFonts w:asciiTheme="majorEastAsia" w:eastAsiaTheme="majorEastAsia" w:hAnsiTheme="majorEastAsia"/>
              </w:rPr>
            </w:pPr>
          </w:p>
          <w:p w14:paraId="0D4DC97F" w14:textId="7C37C900" w:rsidR="00724580" w:rsidRDefault="00724580" w:rsidP="00584A12">
            <w:pPr>
              <w:pStyle w:val="af1"/>
              <w:ind w:leftChars="138" w:left="331" w:firstLineChars="0" w:firstLine="0"/>
              <w:rPr>
                <w:rFonts w:asciiTheme="majorEastAsia" w:eastAsiaTheme="majorEastAsia" w:hAnsiTheme="majorEastAsia"/>
              </w:rPr>
            </w:pPr>
          </w:p>
          <w:p w14:paraId="03270A3A" w14:textId="0BC0050D" w:rsidR="00724580" w:rsidRDefault="00724580" w:rsidP="00584A12">
            <w:pPr>
              <w:pStyle w:val="af1"/>
              <w:ind w:leftChars="138" w:left="331" w:firstLineChars="0" w:firstLine="0"/>
              <w:rPr>
                <w:rFonts w:asciiTheme="majorEastAsia" w:eastAsiaTheme="majorEastAsia" w:hAnsiTheme="majorEastAsia"/>
              </w:rPr>
            </w:pPr>
          </w:p>
          <w:p w14:paraId="264E3F30" w14:textId="77777777" w:rsidR="00537628" w:rsidRDefault="00537628" w:rsidP="00C47861">
            <w:pPr>
              <w:pStyle w:val="af1"/>
              <w:ind w:leftChars="138" w:left="545" w:hanging="214"/>
              <w:rPr>
                <w:rFonts w:asciiTheme="majorEastAsia" w:eastAsiaTheme="majorEastAsia" w:hAnsiTheme="majorEastAsia"/>
              </w:rPr>
            </w:pPr>
            <w:r>
              <w:rPr>
                <w:rFonts w:asciiTheme="majorEastAsia" w:eastAsiaTheme="majorEastAsia" w:hAnsiTheme="majorEastAsia" w:hint="eastAsia"/>
              </w:rPr>
              <w:t>ランダムフィーダーでは</w:t>
            </w:r>
            <w:r w:rsidR="00C47861" w:rsidRPr="00C47861">
              <w:rPr>
                <w:rFonts w:asciiTheme="majorEastAsia" w:eastAsiaTheme="majorEastAsia" w:hAnsiTheme="majorEastAsia" w:hint="eastAsia"/>
              </w:rPr>
              <w:t>コイル供給</w:t>
            </w:r>
            <w:r>
              <w:rPr>
                <w:rFonts w:asciiTheme="majorEastAsia" w:eastAsiaTheme="majorEastAsia" w:hAnsiTheme="majorEastAsia" w:hint="eastAsia"/>
              </w:rPr>
              <w:t>による</w:t>
            </w:r>
            <w:r w:rsidR="00C47861" w:rsidRPr="00C47861">
              <w:rPr>
                <w:rFonts w:asciiTheme="majorEastAsia" w:eastAsiaTheme="majorEastAsia" w:hAnsiTheme="majorEastAsia" w:hint="eastAsia"/>
              </w:rPr>
              <w:t>レベラーの送り装置、金型の作動位置を製品ごとに任意に</w:t>
            </w:r>
          </w:p>
          <w:p w14:paraId="275A7665" w14:textId="77777777" w:rsidR="00537628" w:rsidRDefault="00C47861" w:rsidP="00537628">
            <w:pPr>
              <w:pStyle w:val="af1"/>
              <w:ind w:leftChars="138" w:left="545" w:hanging="214"/>
              <w:rPr>
                <w:rFonts w:asciiTheme="majorEastAsia" w:eastAsiaTheme="majorEastAsia" w:hAnsiTheme="majorEastAsia"/>
              </w:rPr>
            </w:pPr>
            <w:r w:rsidRPr="00C47861">
              <w:rPr>
                <w:rFonts w:asciiTheme="majorEastAsia" w:eastAsiaTheme="majorEastAsia" w:hAnsiTheme="majorEastAsia" w:hint="eastAsia"/>
              </w:rPr>
              <w:t>設定ができる。そのため、コイル供給時に材料を切り替える事が可能となり、材料のサイズ統一化が</w:t>
            </w:r>
          </w:p>
          <w:p w14:paraId="608E7D1E" w14:textId="41D1C409" w:rsidR="00724580" w:rsidRPr="00584A12" w:rsidRDefault="00C47861" w:rsidP="00537628">
            <w:pPr>
              <w:pStyle w:val="af1"/>
              <w:ind w:leftChars="138" w:left="545" w:hanging="214"/>
              <w:rPr>
                <w:rFonts w:asciiTheme="majorEastAsia" w:eastAsiaTheme="majorEastAsia" w:hAnsiTheme="majorEastAsia"/>
              </w:rPr>
            </w:pPr>
            <w:r w:rsidRPr="00C47861">
              <w:rPr>
                <w:rFonts w:asciiTheme="majorEastAsia" w:eastAsiaTheme="majorEastAsia" w:hAnsiTheme="majorEastAsia" w:hint="eastAsia"/>
              </w:rPr>
              <w:t>図られ、材料の仕入価格を</w:t>
            </w:r>
            <w:r w:rsidRPr="00C47861">
              <w:rPr>
                <w:rFonts w:asciiTheme="majorEastAsia" w:eastAsiaTheme="majorEastAsia" w:hAnsiTheme="majorEastAsia"/>
              </w:rPr>
              <w:t>8%程度安くする事が出来る</w:t>
            </w:r>
          </w:p>
          <w:p w14:paraId="3E752060" w14:textId="77777777" w:rsidR="002E579B" w:rsidRDefault="002E579B" w:rsidP="00A47895">
            <w:pPr>
              <w:pStyle w:val="af1"/>
              <w:ind w:left="694" w:hanging="214"/>
              <w:rPr>
                <w:rFonts w:asciiTheme="majorEastAsia" w:eastAsiaTheme="majorEastAsia" w:hAnsiTheme="majorEastAsia"/>
              </w:rPr>
            </w:pPr>
          </w:p>
          <w:p w14:paraId="1E182503" w14:textId="45A6858E" w:rsidR="00447F5A" w:rsidRDefault="00447F5A" w:rsidP="00447F5A">
            <w:pPr>
              <w:overflowPunct w:val="0"/>
              <w:adjustRightInd w:val="0"/>
              <w:spacing w:line="280" w:lineRule="exact"/>
              <w:ind w:left="40" w:hangingChars="18" w:hanging="40"/>
              <w:textAlignment w:val="baseline"/>
              <w:rPr>
                <w:rFonts w:ascii="ＭＳ ゴシック" w:eastAsia="ＭＳ ゴシック" w:hAnsi="ＭＳ ゴシック"/>
                <w:b/>
                <w:color w:val="000000"/>
                <w:sz w:val="22"/>
              </w:rPr>
            </w:pPr>
            <w:r w:rsidRPr="00792CDE">
              <w:rPr>
                <w:rFonts w:ascii="ＭＳ ゴシック" w:eastAsia="ＭＳ ゴシック" w:hAnsi="ＭＳ ゴシック" w:hint="eastAsia"/>
                <w:b/>
                <w:color w:val="000000"/>
                <w:sz w:val="22"/>
              </w:rPr>
              <w:t>[</w:t>
            </w:r>
            <w:r>
              <w:rPr>
                <w:rFonts w:ascii="ＭＳ ゴシック" w:eastAsia="ＭＳ ゴシック" w:hAnsi="ＭＳ ゴシック" w:hint="eastAsia"/>
                <w:b/>
                <w:color w:val="000000"/>
                <w:sz w:val="22"/>
              </w:rPr>
              <w:t>実施体制</w:t>
            </w:r>
            <w:r w:rsidRPr="00792CDE">
              <w:rPr>
                <w:rFonts w:ascii="ＭＳ ゴシック" w:eastAsia="ＭＳ ゴシック" w:hAnsi="ＭＳ ゴシック" w:hint="eastAsia"/>
                <w:b/>
                <w:color w:val="000000"/>
                <w:sz w:val="22"/>
              </w:rPr>
              <w:t>]</w:t>
            </w:r>
          </w:p>
          <w:p w14:paraId="59CAAB9D" w14:textId="2D9F90D2" w:rsidR="002E579B" w:rsidRDefault="00447F5A" w:rsidP="00A47895">
            <w:pPr>
              <w:pStyle w:val="af1"/>
              <w:ind w:left="694" w:hanging="214"/>
              <w:rPr>
                <w:rFonts w:asciiTheme="majorEastAsia" w:eastAsiaTheme="majorEastAsia" w:hAnsiTheme="majorEastAsia"/>
              </w:rPr>
            </w:pPr>
            <w:r>
              <w:rPr>
                <w:rFonts w:asciiTheme="majorEastAsia" w:eastAsiaTheme="majorEastAsia" w:hAnsiTheme="majorEastAsia" w:hint="eastAsia"/>
              </w:rPr>
              <w:t>社内体制</w:t>
            </w:r>
          </w:p>
          <w:tbl>
            <w:tblPr>
              <w:tblW w:w="0" w:type="auto"/>
              <w:tblInd w:w="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4"/>
              <w:gridCol w:w="2423"/>
              <w:gridCol w:w="2423"/>
              <w:gridCol w:w="1685"/>
            </w:tblGrid>
            <w:tr w:rsidR="00447F5A" w14:paraId="06FE3353" w14:textId="77777777" w:rsidTr="000A21EB">
              <w:tc>
                <w:tcPr>
                  <w:tcW w:w="1974" w:type="dxa"/>
                  <w:shd w:val="clear" w:color="auto" w:fill="auto"/>
                </w:tcPr>
                <w:p w14:paraId="331CB82D" w14:textId="77777777" w:rsidR="00447F5A" w:rsidRPr="00530894" w:rsidRDefault="00447F5A" w:rsidP="00447F5A">
                  <w:pPr>
                    <w:rPr>
                      <w:rFonts w:ascii="ＭＳ ゴシック" w:eastAsia="ＭＳ ゴシック" w:hAnsi="ＭＳ ゴシック"/>
                      <w:sz w:val="22"/>
                    </w:rPr>
                  </w:pPr>
                  <w:r w:rsidRPr="00530894">
                    <w:rPr>
                      <w:rFonts w:ascii="ＭＳ ゴシック" w:eastAsia="ＭＳ ゴシック" w:hAnsi="ＭＳ ゴシック" w:hint="eastAsia"/>
                      <w:sz w:val="22"/>
                    </w:rPr>
                    <w:t>氏名</w:t>
                  </w:r>
                </w:p>
              </w:tc>
              <w:tc>
                <w:tcPr>
                  <w:tcW w:w="2423" w:type="dxa"/>
                  <w:shd w:val="clear" w:color="auto" w:fill="auto"/>
                </w:tcPr>
                <w:p w14:paraId="6FD260F9" w14:textId="77777777" w:rsidR="00447F5A" w:rsidRPr="00530894" w:rsidRDefault="00447F5A" w:rsidP="00447F5A">
                  <w:pPr>
                    <w:rPr>
                      <w:rFonts w:ascii="ＭＳ ゴシック" w:eastAsia="ＭＳ ゴシック" w:hAnsi="ＭＳ ゴシック"/>
                      <w:sz w:val="22"/>
                    </w:rPr>
                  </w:pPr>
                  <w:r w:rsidRPr="00530894">
                    <w:rPr>
                      <w:rFonts w:ascii="ＭＳ ゴシック" w:eastAsia="ＭＳ ゴシック" w:hAnsi="ＭＳ ゴシック" w:hint="eastAsia"/>
                      <w:sz w:val="22"/>
                    </w:rPr>
                    <w:t>役職</w:t>
                  </w:r>
                </w:p>
              </w:tc>
              <w:tc>
                <w:tcPr>
                  <w:tcW w:w="2423" w:type="dxa"/>
                  <w:shd w:val="clear" w:color="auto" w:fill="auto"/>
                </w:tcPr>
                <w:p w14:paraId="74DF2D5C" w14:textId="358F00FC" w:rsidR="00447F5A" w:rsidRPr="00530894" w:rsidRDefault="00447F5A" w:rsidP="00447F5A">
                  <w:pPr>
                    <w:rPr>
                      <w:rFonts w:ascii="ＭＳ ゴシック" w:eastAsia="ＭＳ ゴシック" w:hAnsi="ＭＳ ゴシック"/>
                      <w:sz w:val="22"/>
                    </w:rPr>
                  </w:pPr>
                  <w:r w:rsidRPr="00530894">
                    <w:rPr>
                      <w:rFonts w:ascii="ＭＳ ゴシック" w:eastAsia="ＭＳ ゴシック" w:hAnsi="ＭＳ ゴシック" w:hint="eastAsia"/>
                      <w:sz w:val="22"/>
                    </w:rPr>
                    <w:t>業務内容</w:t>
                  </w:r>
                  <w:r w:rsidR="00A61DCC">
                    <w:rPr>
                      <w:rFonts w:ascii="ＭＳ ゴシック" w:eastAsia="ＭＳ ゴシック" w:hAnsi="ＭＳ ゴシック" w:hint="eastAsia"/>
                      <w:sz w:val="22"/>
                    </w:rPr>
                    <w:t>（役割）</w:t>
                  </w:r>
                </w:p>
              </w:tc>
              <w:tc>
                <w:tcPr>
                  <w:tcW w:w="1685" w:type="dxa"/>
                  <w:shd w:val="clear" w:color="auto" w:fill="auto"/>
                </w:tcPr>
                <w:p w14:paraId="30DC1AD5" w14:textId="77777777" w:rsidR="00447F5A" w:rsidRPr="00530894" w:rsidRDefault="00447F5A" w:rsidP="00447F5A">
                  <w:pPr>
                    <w:rPr>
                      <w:rFonts w:ascii="ＭＳ ゴシック" w:eastAsia="ＭＳ ゴシック" w:hAnsi="ＭＳ ゴシック"/>
                      <w:sz w:val="22"/>
                    </w:rPr>
                  </w:pPr>
                  <w:r w:rsidRPr="00530894">
                    <w:rPr>
                      <w:rFonts w:ascii="ＭＳ ゴシック" w:eastAsia="ＭＳ ゴシック" w:hAnsi="ＭＳ ゴシック" w:hint="eastAsia"/>
                      <w:sz w:val="22"/>
                    </w:rPr>
                    <w:t>経験年数</w:t>
                  </w:r>
                </w:p>
              </w:tc>
            </w:tr>
            <w:tr w:rsidR="00447F5A" w14:paraId="128C9CB7" w14:textId="77777777" w:rsidTr="000A21EB">
              <w:tc>
                <w:tcPr>
                  <w:tcW w:w="1974" w:type="dxa"/>
                  <w:tcBorders>
                    <w:bottom w:val="single" w:sz="4" w:space="0" w:color="auto"/>
                  </w:tcBorders>
                  <w:shd w:val="clear" w:color="auto" w:fill="auto"/>
                </w:tcPr>
                <w:p w14:paraId="6103B7BD" w14:textId="6E53EDCB" w:rsidR="00447F5A" w:rsidRPr="00530894" w:rsidRDefault="00447F5A" w:rsidP="00447F5A">
                  <w:pPr>
                    <w:rPr>
                      <w:rFonts w:ascii="ＭＳ ゴシック" w:eastAsia="ＭＳ ゴシック" w:hAnsi="ＭＳ ゴシック"/>
                      <w:sz w:val="22"/>
                    </w:rPr>
                  </w:pPr>
                </w:p>
              </w:tc>
              <w:tc>
                <w:tcPr>
                  <w:tcW w:w="2423" w:type="dxa"/>
                  <w:shd w:val="clear" w:color="auto" w:fill="auto"/>
                </w:tcPr>
                <w:p w14:paraId="66ACBD87" w14:textId="77777777" w:rsidR="00447F5A" w:rsidRPr="00530894" w:rsidRDefault="00447F5A" w:rsidP="00447F5A">
                  <w:pPr>
                    <w:rPr>
                      <w:rFonts w:ascii="ＭＳ ゴシック" w:eastAsia="ＭＳ ゴシック" w:hAnsi="ＭＳ ゴシック"/>
                      <w:sz w:val="22"/>
                    </w:rPr>
                  </w:pPr>
                  <w:r w:rsidRPr="00530894">
                    <w:rPr>
                      <w:rFonts w:ascii="ＭＳ ゴシック" w:eastAsia="ＭＳ ゴシック" w:hAnsi="ＭＳ ゴシック" w:hint="eastAsia"/>
                      <w:sz w:val="22"/>
                    </w:rPr>
                    <w:t>代表取締役</w:t>
                  </w:r>
                </w:p>
              </w:tc>
              <w:tc>
                <w:tcPr>
                  <w:tcW w:w="2423" w:type="dxa"/>
                  <w:shd w:val="clear" w:color="auto" w:fill="auto"/>
                </w:tcPr>
                <w:p w14:paraId="0BEFC527" w14:textId="77777777" w:rsidR="00447F5A" w:rsidRPr="00530894" w:rsidRDefault="00447F5A" w:rsidP="00447F5A">
                  <w:pPr>
                    <w:rPr>
                      <w:rFonts w:ascii="ＭＳ ゴシック" w:eastAsia="ＭＳ ゴシック" w:hAnsi="ＭＳ ゴシック"/>
                      <w:sz w:val="22"/>
                    </w:rPr>
                  </w:pPr>
                  <w:r w:rsidRPr="00530894">
                    <w:rPr>
                      <w:rFonts w:ascii="ＭＳ ゴシック" w:eastAsia="ＭＳ ゴシック" w:hAnsi="ＭＳ ゴシック" w:hint="eastAsia"/>
                      <w:sz w:val="22"/>
                    </w:rPr>
                    <w:t>事業総括</w:t>
                  </w:r>
                </w:p>
              </w:tc>
              <w:tc>
                <w:tcPr>
                  <w:tcW w:w="1685" w:type="dxa"/>
                  <w:shd w:val="clear" w:color="auto" w:fill="auto"/>
                </w:tcPr>
                <w:p w14:paraId="086B2C3C" w14:textId="5FA33086" w:rsidR="00447F5A" w:rsidRPr="00530894" w:rsidRDefault="00447F5A" w:rsidP="00447F5A">
                  <w:pPr>
                    <w:rPr>
                      <w:rFonts w:ascii="ＭＳ ゴシック" w:eastAsia="ＭＳ ゴシック" w:hAnsi="ＭＳ ゴシック"/>
                      <w:sz w:val="22"/>
                    </w:rPr>
                  </w:pPr>
                  <w:r w:rsidRPr="00530894">
                    <w:rPr>
                      <w:rFonts w:ascii="ＭＳ ゴシック" w:eastAsia="ＭＳ ゴシック" w:hAnsi="ＭＳ ゴシック" w:hint="eastAsia"/>
                      <w:sz w:val="22"/>
                    </w:rPr>
                    <w:t>1</w:t>
                  </w:r>
                  <w:r w:rsidR="00E61938">
                    <w:rPr>
                      <w:rFonts w:ascii="ＭＳ ゴシック" w:eastAsia="ＭＳ ゴシック" w:hAnsi="ＭＳ ゴシック" w:hint="eastAsia"/>
                      <w:sz w:val="22"/>
                    </w:rPr>
                    <w:t>8</w:t>
                  </w:r>
                  <w:r w:rsidRPr="00530894">
                    <w:rPr>
                      <w:rFonts w:ascii="ＭＳ ゴシック" w:eastAsia="ＭＳ ゴシック" w:hAnsi="ＭＳ ゴシック" w:hint="eastAsia"/>
                      <w:sz w:val="22"/>
                    </w:rPr>
                    <w:t>年</w:t>
                  </w:r>
                </w:p>
              </w:tc>
            </w:tr>
            <w:tr w:rsidR="00447F5A" w14:paraId="6424047C" w14:textId="77777777" w:rsidTr="000A21EB">
              <w:trPr>
                <w:trHeight w:val="300"/>
              </w:trPr>
              <w:tc>
                <w:tcPr>
                  <w:tcW w:w="1974" w:type="dxa"/>
                  <w:tcBorders>
                    <w:bottom w:val="single" w:sz="4" w:space="0" w:color="auto"/>
                  </w:tcBorders>
                  <w:shd w:val="clear" w:color="auto" w:fill="auto"/>
                </w:tcPr>
                <w:p w14:paraId="3764E4AF" w14:textId="5813BEBD" w:rsidR="00447F5A" w:rsidRPr="00530894" w:rsidRDefault="00447F5A" w:rsidP="00447F5A">
                  <w:pPr>
                    <w:rPr>
                      <w:rFonts w:ascii="ＭＳ ゴシック" w:eastAsia="ＭＳ ゴシック" w:hAnsi="ＭＳ ゴシック"/>
                      <w:sz w:val="22"/>
                    </w:rPr>
                  </w:pPr>
                </w:p>
              </w:tc>
              <w:tc>
                <w:tcPr>
                  <w:tcW w:w="2423" w:type="dxa"/>
                  <w:shd w:val="clear" w:color="auto" w:fill="auto"/>
                </w:tcPr>
                <w:p w14:paraId="34A5DD00" w14:textId="77777777" w:rsidR="00447F5A" w:rsidRPr="00530894" w:rsidRDefault="00447F5A" w:rsidP="00447F5A">
                  <w:pPr>
                    <w:rPr>
                      <w:rFonts w:ascii="ＭＳ ゴシック" w:eastAsia="ＭＳ ゴシック" w:hAnsi="ＭＳ ゴシック"/>
                      <w:sz w:val="22"/>
                    </w:rPr>
                  </w:pPr>
                  <w:r w:rsidRPr="00530894">
                    <w:rPr>
                      <w:rFonts w:ascii="ＭＳ ゴシック" w:eastAsia="ＭＳ ゴシック" w:hAnsi="ＭＳ ゴシック" w:hint="eastAsia"/>
                      <w:sz w:val="22"/>
                    </w:rPr>
                    <w:t>工場主任</w:t>
                  </w:r>
                </w:p>
              </w:tc>
              <w:tc>
                <w:tcPr>
                  <w:tcW w:w="2423" w:type="dxa"/>
                  <w:shd w:val="clear" w:color="auto" w:fill="auto"/>
                </w:tcPr>
                <w:p w14:paraId="5A1C1128" w14:textId="34D596EE" w:rsidR="00447F5A" w:rsidRPr="00530894" w:rsidRDefault="00447F5A" w:rsidP="00447F5A">
                  <w:pPr>
                    <w:rPr>
                      <w:rFonts w:ascii="ＭＳ ゴシック" w:eastAsia="ＭＳ ゴシック" w:hAnsi="ＭＳ ゴシック"/>
                      <w:sz w:val="22"/>
                    </w:rPr>
                  </w:pPr>
                  <w:r w:rsidRPr="00530894">
                    <w:rPr>
                      <w:rFonts w:ascii="ＭＳ ゴシック" w:eastAsia="ＭＳ ゴシック" w:hAnsi="ＭＳ ゴシック" w:hint="eastAsia"/>
                      <w:sz w:val="22"/>
                    </w:rPr>
                    <w:t>試運転</w:t>
                  </w:r>
                </w:p>
              </w:tc>
              <w:tc>
                <w:tcPr>
                  <w:tcW w:w="1685" w:type="dxa"/>
                  <w:shd w:val="clear" w:color="auto" w:fill="auto"/>
                </w:tcPr>
                <w:p w14:paraId="01CB024D" w14:textId="78207F23" w:rsidR="00447F5A" w:rsidRPr="00530894" w:rsidRDefault="00447F5A" w:rsidP="00447F5A">
                  <w:pPr>
                    <w:rPr>
                      <w:rFonts w:ascii="ＭＳ ゴシック" w:eastAsia="ＭＳ ゴシック" w:hAnsi="ＭＳ ゴシック"/>
                      <w:sz w:val="22"/>
                    </w:rPr>
                  </w:pPr>
                  <w:r w:rsidRPr="00530894">
                    <w:rPr>
                      <w:rFonts w:ascii="ＭＳ ゴシック" w:eastAsia="ＭＳ ゴシック" w:hAnsi="ＭＳ ゴシック" w:hint="eastAsia"/>
                      <w:sz w:val="22"/>
                    </w:rPr>
                    <w:t>1</w:t>
                  </w:r>
                  <w:r w:rsidR="00E61938">
                    <w:rPr>
                      <w:rFonts w:ascii="ＭＳ ゴシック" w:eastAsia="ＭＳ ゴシック" w:hAnsi="ＭＳ ゴシック" w:hint="eastAsia"/>
                      <w:sz w:val="22"/>
                    </w:rPr>
                    <w:t>3</w:t>
                  </w:r>
                  <w:r w:rsidRPr="00530894">
                    <w:rPr>
                      <w:rFonts w:ascii="ＭＳ ゴシック" w:eastAsia="ＭＳ ゴシック" w:hAnsi="ＭＳ ゴシック" w:hint="eastAsia"/>
                      <w:sz w:val="22"/>
                    </w:rPr>
                    <w:t>年</w:t>
                  </w:r>
                </w:p>
              </w:tc>
            </w:tr>
            <w:tr w:rsidR="00447F5A" w14:paraId="09902671" w14:textId="77777777" w:rsidTr="000A21EB">
              <w:trPr>
                <w:trHeight w:val="315"/>
              </w:trPr>
              <w:tc>
                <w:tcPr>
                  <w:tcW w:w="1974" w:type="dxa"/>
                  <w:tcBorders>
                    <w:top w:val="single" w:sz="4" w:space="0" w:color="auto"/>
                  </w:tcBorders>
                  <w:shd w:val="clear" w:color="auto" w:fill="auto"/>
                </w:tcPr>
                <w:p w14:paraId="54CCF1F3" w14:textId="33255B33" w:rsidR="00447F5A" w:rsidRPr="00530894" w:rsidRDefault="00447F5A" w:rsidP="00447F5A">
                  <w:pPr>
                    <w:rPr>
                      <w:rFonts w:ascii="ＭＳ ゴシック" w:eastAsia="ＭＳ ゴシック" w:hAnsi="ＭＳ ゴシック"/>
                      <w:sz w:val="22"/>
                    </w:rPr>
                  </w:pPr>
                </w:p>
              </w:tc>
              <w:tc>
                <w:tcPr>
                  <w:tcW w:w="2423" w:type="dxa"/>
                  <w:shd w:val="clear" w:color="auto" w:fill="auto"/>
                </w:tcPr>
                <w:p w14:paraId="556ACD25" w14:textId="77777777" w:rsidR="00447F5A" w:rsidRPr="00530894" w:rsidRDefault="00447F5A" w:rsidP="00447F5A">
                  <w:pPr>
                    <w:rPr>
                      <w:rFonts w:ascii="ＭＳ ゴシック" w:eastAsia="ＭＳ ゴシック" w:hAnsi="ＭＳ ゴシック"/>
                      <w:sz w:val="22"/>
                    </w:rPr>
                  </w:pPr>
                  <w:r w:rsidRPr="00530894">
                    <w:rPr>
                      <w:rFonts w:ascii="ＭＳ ゴシック" w:eastAsia="ＭＳ ゴシック" w:hAnsi="ＭＳ ゴシック" w:hint="eastAsia"/>
                      <w:sz w:val="22"/>
                    </w:rPr>
                    <w:t>代表取締役</w:t>
                  </w:r>
                </w:p>
              </w:tc>
              <w:tc>
                <w:tcPr>
                  <w:tcW w:w="2423" w:type="dxa"/>
                  <w:shd w:val="clear" w:color="auto" w:fill="auto"/>
                </w:tcPr>
                <w:p w14:paraId="7D4CE46C" w14:textId="77777777" w:rsidR="00447F5A" w:rsidRPr="00530894" w:rsidRDefault="00447F5A" w:rsidP="00447F5A">
                  <w:pPr>
                    <w:rPr>
                      <w:rFonts w:ascii="ＭＳ ゴシック" w:eastAsia="ＭＳ ゴシック" w:hAnsi="ＭＳ ゴシック"/>
                      <w:sz w:val="22"/>
                    </w:rPr>
                  </w:pPr>
                  <w:r w:rsidRPr="00530894">
                    <w:rPr>
                      <w:rFonts w:ascii="ＭＳ ゴシック" w:eastAsia="ＭＳ ゴシック" w:hAnsi="ＭＳ ゴシック" w:hint="eastAsia"/>
                      <w:sz w:val="22"/>
                    </w:rPr>
                    <w:t>経理担当兼務</w:t>
                  </w:r>
                </w:p>
              </w:tc>
              <w:tc>
                <w:tcPr>
                  <w:tcW w:w="1685" w:type="dxa"/>
                  <w:shd w:val="clear" w:color="auto" w:fill="auto"/>
                </w:tcPr>
                <w:p w14:paraId="09E3F73A" w14:textId="77777777" w:rsidR="00447F5A" w:rsidRPr="00530894" w:rsidRDefault="00447F5A" w:rsidP="00447F5A">
                  <w:pPr>
                    <w:rPr>
                      <w:rFonts w:ascii="ＭＳ ゴシック" w:eastAsia="ＭＳ ゴシック" w:hAnsi="ＭＳ ゴシック"/>
                      <w:sz w:val="22"/>
                    </w:rPr>
                  </w:pPr>
                </w:p>
              </w:tc>
            </w:tr>
          </w:tbl>
          <w:p w14:paraId="37CD2C79" w14:textId="389CEEB6" w:rsidR="00447F5A" w:rsidRDefault="00447F5A" w:rsidP="00A47895">
            <w:pPr>
              <w:pStyle w:val="af1"/>
              <w:ind w:left="694" w:hanging="214"/>
              <w:rPr>
                <w:rFonts w:asciiTheme="majorEastAsia" w:eastAsiaTheme="majorEastAsia" w:hAnsiTheme="majorEastAsia"/>
              </w:rPr>
            </w:pPr>
          </w:p>
          <w:p w14:paraId="777E7CED" w14:textId="4A8B94DF" w:rsidR="00F72D45" w:rsidRDefault="00F72D45" w:rsidP="00A47895">
            <w:pPr>
              <w:pStyle w:val="af1"/>
              <w:ind w:left="694" w:hanging="214"/>
              <w:rPr>
                <w:rFonts w:asciiTheme="majorEastAsia" w:eastAsiaTheme="majorEastAsia" w:hAnsiTheme="majorEastAsia"/>
              </w:rPr>
            </w:pPr>
          </w:p>
          <w:p w14:paraId="67DB03C1" w14:textId="77777777" w:rsidR="00F72D45" w:rsidRDefault="00F72D45" w:rsidP="00A47895">
            <w:pPr>
              <w:pStyle w:val="af1"/>
              <w:ind w:left="694" w:hanging="214"/>
              <w:rPr>
                <w:rFonts w:asciiTheme="majorEastAsia" w:eastAsiaTheme="majorEastAsia" w:hAnsiTheme="majorEastAsia"/>
              </w:rPr>
            </w:pPr>
          </w:p>
          <w:p w14:paraId="2B310B12" w14:textId="314029CE" w:rsidR="00447F5A" w:rsidRDefault="00A61DCC" w:rsidP="00A47895">
            <w:pPr>
              <w:pStyle w:val="af1"/>
              <w:ind w:left="694" w:hanging="214"/>
              <w:rPr>
                <w:rFonts w:asciiTheme="majorEastAsia" w:eastAsiaTheme="majorEastAsia" w:hAnsiTheme="majorEastAsia"/>
              </w:rPr>
            </w:pPr>
            <w:r>
              <w:rPr>
                <w:rFonts w:asciiTheme="majorEastAsia" w:eastAsiaTheme="majorEastAsia" w:hAnsiTheme="majorEastAsia" w:hint="eastAsia"/>
              </w:rPr>
              <w:t>社外体制</w:t>
            </w:r>
          </w:p>
          <w:tbl>
            <w:tblPr>
              <w:tblW w:w="0" w:type="auto"/>
              <w:tblInd w:w="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5"/>
              <w:gridCol w:w="5546"/>
            </w:tblGrid>
            <w:tr w:rsidR="00E61938" w14:paraId="11CCC686" w14:textId="77777777" w:rsidTr="00E61938">
              <w:trPr>
                <w:trHeight w:val="359"/>
              </w:trPr>
              <w:tc>
                <w:tcPr>
                  <w:tcW w:w="3565" w:type="dxa"/>
                  <w:shd w:val="clear" w:color="auto" w:fill="auto"/>
                </w:tcPr>
                <w:p w14:paraId="183D0D98" w14:textId="53A48759" w:rsidR="00E61938" w:rsidRPr="00530894" w:rsidRDefault="00E61938" w:rsidP="00A61DCC">
                  <w:pPr>
                    <w:rPr>
                      <w:rFonts w:ascii="ＭＳ ゴシック" w:eastAsia="ＭＳ ゴシック" w:hAnsi="ＭＳ ゴシック"/>
                      <w:sz w:val="22"/>
                    </w:rPr>
                  </w:pPr>
                  <w:r>
                    <w:rPr>
                      <w:rFonts w:ascii="ＭＳ ゴシック" w:eastAsia="ＭＳ ゴシック" w:hAnsi="ＭＳ ゴシック" w:hint="eastAsia"/>
                      <w:sz w:val="22"/>
                    </w:rPr>
                    <w:t>名称</w:t>
                  </w:r>
                </w:p>
              </w:tc>
              <w:tc>
                <w:tcPr>
                  <w:tcW w:w="5546" w:type="dxa"/>
                  <w:shd w:val="clear" w:color="auto" w:fill="auto"/>
                </w:tcPr>
                <w:p w14:paraId="793F30FE" w14:textId="5C1BE837" w:rsidR="00E61938" w:rsidRPr="00530894" w:rsidRDefault="00E61938" w:rsidP="00A61DCC">
                  <w:pPr>
                    <w:rPr>
                      <w:rFonts w:ascii="ＭＳ ゴシック" w:eastAsia="ＭＳ ゴシック" w:hAnsi="ＭＳ ゴシック"/>
                      <w:sz w:val="22"/>
                    </w:rPr>
                  </w:pPr>
                  <w:r>
                    <w:rPr>
                      <w:rFonts w:ascii="ＭＳ ゴシック" w:eastAsia="ＭＳ ゴシック" w:hAnsi="ＭＳ ゴシック" w:hint="eastAsia"/>
                      <w:sz w:val="22"/>
                    </w:rPr>
                    <w:t>役割</w:t>
                  </w:r>
                </w:p>
              </w:tc>
            </w:tr>
            <w:tr w:rsidR="00E61938" w14:paraId="1263A6F6" w14:textId="77777777" w:rsidTr="00E61938">
              <w:trPr>
                <w:trHeight w:val="359"/>
              </w:trPr>
              <w:tc>
                <w:tcPr>
                  <w:tcW w:w="3565" w:type="dxa"/>
                  <w:tcBorders>
                    <w:bottom w:val="single" w:sz="4" w:space="0" w:color="auto"/>
                  </w:tcBorders>
                  <w:shd w:val="clear" w:color="auto" w:fill="auto"/>
                </w:tcPr>
                <w:p w14:paraId="77E8AB83" w14:textId="63BB4EAD" w:rsidR="00E61938" w:rsidRPr="00530894" w:rsidRDefault="00E61938" w:rsidP="00A61DCC">
                  <w:pPr>
                    <w:rPr>
                      <w:rFonts w:ascii="ＭＳ ゴシック" w:eastAsia="ＭＳ ゴシック" w:hAnsi="ＭＳ ゴシック"/>
                      <w:sz w:val="22"/>
                    </w:rPr>
                  </w:pPr>
                  <w:r>
                    <w:rPr>
                      <w:rFonts w:ascii="ＭＳ ゴシック" w:eastAsia="ＭＳ ゴシック" w:hAnsi="ＭＳ ゴシック" w:hint="eastAsia"/>
                      <w:sz w:val="22"/>
                    </w:rPr>
                    <w:t>㈱</w:t>
                  </w:r>
                </w:p>
              </w:tc>
              <w:tc>
                <w:tcPr>
                  <w:tcW w:w="5546" w:type="dxa"/>
                  <w:shd w:val="clear" w:color="auto" w:fill="auto"/>
                </w:tcPr>
                <w:p w14:paraId="3408C092" w14:textId="6DD234CF" w:rsidR="00E61938" w:rsidRPr="00530894" w:rsidRDefault="00E61938" w:rsidP="00A61DCC">
                  <w:pPr>
                    <w:rPr>
                      <w:rFonts w:ascii="ＭＳ ゴシック" w:eastAsia="ＭＳ ゴシック" w:hAnsi="ＭＳ ゴシック"/>
                      <w:sz w:val="22"/>
                    </w:rPr>
                  </w:pPr>
                  <w:r>
                    <w:rPr>
                      <w:rFonts w:ascii="ＭＳ ゴシック" w:eastAsia="ＭＳ ゴシック" w:hAnsi="ＭＳ ゴシック" w:hint="eastAsia"/>
                      <w:sz w:val="22"/>
                    </w:rPr>
                    <w:t>申請者兼事業責任者</w:t>
                  </w:r>
                </w:p>
              </w:tc>
            </w:tr>
            <w:tr w:rsidR="00E61938" w14:paraId="4F3DADBB" w14:textId="77777777" w:rsidTr="00E61938">
              <w:trPr>
                <w:trHeight w:val="317"/>
              </w:trPr>
              <w:tc>
                <w:tcPr>
                  <w:tcW w:w="3565" w:type="dxa"/>
                  <w:tcBorders>
                    <w:top w:val="single" w:sz="4" w:space="0" w:color="auto"/>
                  </w:tcBorders>
                  <w:shd w:val="clear" w:color="auto" w:fill="auto"/>
                </w:tcPr>
                <w:p w14:paraId="71429A5E" w14:textId="3EB4E569" w:rsidR="00E61938" w:rsidRPr="00530894" w:rsidRDefault="00E61938" w:rsidP="00A61DCC">
                  <w:pPr>
                    <w:rPr>
                      <w:rFonts w:ascii="ＭＳ ゴシック" w:eastAsia="ＭＳ ゴシック" w:hAnsi="ＭＳ ゴシック"/>
                      <w:sz w:val="22"/>
                    </w:rPr>
                  </w:pPr>
                  <w:r>
                    <w:rPr>
                      <w:rFonts w:ascii="ＭＳ ゴシック" w:eastAsia="ＭＳ ゴシック" w:hAnsi="ＭＳ ゴシック" w:hint="eastAsia"/>
                      <w:sz w:val="22"/>
                    </w:rPr>
                    <w:t>㈱</w:t>
                  </w:r>
                  <w:r w:rsidRPr="003B278F">
                    <w:rPr>
                      <w:rFonts w:ascii="ＭＳ ゴシック" w:eastAsia="ＭＳ ゴシック" w:hAnsi="ＭＳ ゴシック" w:hint="eastAsia"/>
                      <w:sz w:val="22"/>
                    </w:rPr>
                    <w:t>アマダプレスシステム</w:t>
                  </w:r>
                </w:p>
              </w:tc>
              <w:tc>
                <w:tcPr>
                  <w:tcW w:w="5546" w:type="dxa"/>
                  <w:shd w:val="clear" w:color="auto" w:fill="auto"/>
                </w:tcPr>
                <w:p w14:paraId="23290415" w14:textId="5824421F" w:rsidR="00E61938" w:rsidRPr="00530894" w:rsidRDefault="00E61938" w:rsidP="00A61DCC">
                  <w:pPr>
                    <w:rPr>
                      <w:rFonts w:ascii="ＭＳ ゴシック" w:eastAsia="ＭＳ ゴシック" w:hAnsi="ＭＳ ゴシック"/>
                      <w:sz w:val="22"/>
                    </w:rPr>
                  </w:pPr>
                  <w:r>
                    <w:rPr>
                      <w:rFonts w:ascii="ＭＳ ゴシック" w:eastAsia="ＭＳ ゴシック" w:hAnsi="ＭＳ ゴシック" w:hint="eastAsia"/>
                      <w:sz w:val="22"/>
                    </w:rPr>
                    <w:t>プレス機メーカー、機械操作指導、保守メンテナンス</w:t>
                  </w:r>
                </w:p>
              </w:tc>
            </w:tr>
          </w:tbl>
          <w:p w14:paraId="4103907E" w14:textId="5A299BCB" w:rsidR="002E579B" w:rsidRPr="0040133C" w:rsidRDefault="002E579B" w:rsidP="00A47895">
            <w:pPr>
              <w:pStyle w:val="af1"/>
              <w:ind w:left="694" w:hanging="214"/>
              <w:rPr>
                <w:rFonts w:asciiTheme="majorEastAsia" w:eastAsiaTheme="majorEastAsia" w:hAnsiTheme="majorEastAsia"/>
              </w:rPr>
            </w:pPr>
          </w:p>
        </w:tc>
      </w:tr>
      <w:tr w:rsidR="00A617B6" w:rsidRPr="006A565B" w14:paraId="617F00C9" w14:textId="77777777" w:rsidTr="00F72D45">
        <w:trPr>
          <w:trHeight w:val="973"/>
        </w:trPr>
        <w:tc>
          <w:tcPr>
            <w:tcW w:w="5000" w:type="pct"/>
            <w:tcBorders>
              <w:bottom w:val="dashed" w:sz="4" w:space="0" w:color="auto"/>
            </w:tcBorders>
            <w:shd w:val="clear" w:color="auto" w:fill="auto"/>
          </w:tcPr>
          <w:p w14:paraId="4A63A25E" w14:textId="77777777" w:rsidR="00A617B6" w:rsidRPr="006A565B" w:rsidRDefault="00AE143E" w:rsidP="004A73AC">
            <w:pPr>
              <w:widowControl w:val="0"/>
              <w:overflowPunct w:val="0"/>
              <w:adjustRightInd w:val="0"/>
              <w:jc w:val="both"/>
              <w:textAlignment w:val="baseline"/>
              <w:rPr>
                <w:rFonts w:asciiTheme="majorEastAsia" w:eastAsiaTheme="majorEastAsia" w:hAnsiTheme="majorEastAsia" w:cs="Times New Roman"/>
                <w:bCs/>
                <w:sz w:val="22"/>
                <w:szCs w:val="21"/>
              </w:rPr>
            </w:pPr>
            <w:r>
              <w:rPr>
                <w:rFonts w:asciiTheme="majorEastAsia" w:eastAsiaTheme="majorEastAsia" w:hAnsiTheme="majorEastAsia" w:cs="Times New Roman" w:hint="eastAsia"/>
                <w:bCs/>
                <w:sz w:val="22"/>
                <w:szCs w:val="21"/>
                <w:u w:val="double"/>
              </w:rPr>
              <w:lastRenderedPageBreak/>
              <w:t>その２：将来の展望（</w:t>
            </w:r>
            <w:r w:rsidR="00B76BFF">
              <w:rPr>
                <w:rFonts w:asciiTheme="majorEastAsia" w:eastAsiaTheme="majorEastAsia" w:hAnsiTheme="majorEastAsia" w:cs="Times New Roman" w:hint="eastAsia"/>
                <w:bCs/>
                <w:sz w:val="22"/>
                <w:szCs w:val="21"/>
                <w:u w:val="double"/>
              </w:rPr>
              <w:t>事業化に向けて想定している市場</w:t>
            </w:r>
            <w:r w:rsidR="00A617B6" w:rsidRPr="006A565B">
              <w:rPr>
                <w:rFonts w:asciiTheme="majorEastAsia" w:eastAsiaTheme="majorEastAsia" w:hAnsiTheme="majorEastAsia" w:cs="Times New Roman" w:hint="eastAsia"/>
                <w:bCs/>
                <w:sz w:val="22"/>
                <w:szCs w:val="21"/>
                <w:u w:val="double"/>
              </w:rPr>
              <w:t>及び期待される効果）</w:t>
            </w:r>
          </w:p>
          <w:p w14:paraId="57C414C4" w14:textId="5BC29C25" w:rsidR="00A467D2" w:rsidRDefault="00624A38" w:rsidP="00B76BFF">
            <w:pPr>
              <w:pStyle w:val="af1"/>
              <w:ind w:left="694" w:hanging="214"/>
              <w:rPr>
                <w:rFonts w:asciiTheme="majorEastAsia" w:eastAsiaTheme="majorEastAsia" w:hAnsiTheme="majorEastAsia"/>
              </w:rPr>
            </w:pPr>
            <w:r>
              <w:rPr>
                <w:rFonts w:asciiTheme="majorEastAsia" w:eastAsiaTheme="majorEastAsia" w:hAnsiTheme="majorEastAsia" w:hint="eastAsia"/>
              </w:rPr>
              <w:t>当社主要取引先であるは売上高約821億円営業利益約18億円のティアワンメーカーであり、</w:t>
            </w:r>
          </w:p>
          <w:p w14:paraId="39117001" w14:textId="455D26E4" w:rsidR="005C7ED2" w:rsidRDefault="00624A38" w:rsidP="00AC7BDB">
            <w:pPr>
              <w:pStyle w:val="af1"/>
              <w:ind w:left="694" w:hanging="214"/>
              <w:rPr>
                <w:rFonts w:ascii="ＭＳ ゴシック" w:eastAsia="ＭＳ ゴシック" w:hAnsi="ＭＳ ゴシック"/>
                <w:sz w:val="22"/>
              </w:rPr>
            </w:pPr>
            <w:r>
              <w:rPr>
                <w:rFonts w:asciiTheme="majorEastAsia" w:eastAsiaTheme="majorEastAsia" w:hAnsiTheme="majorEastAsia" w:hint="eastAsia"/>
              </w:rPr>
              <w:t>当社取り扱いプレス関連部品で100億円を超える調達量と推定している。</w:t>
            </w:r>
            <w:r w:rsidR="005C7ED2">
              <w:rPr>
                <w:rFonts w:ascii="ＭＳ ゴシック" w:eastAsia="ＭＳ ゴシック" w:hAnsi="ＭＳ ゴシック" w:hint="eastAsia"/>
                <w:sz w:val="22"/>
              </w:rPr>
              <w:t>昨今の世界情勢による自動車メーカーのライン停止などの影響は避けられない状況にある。一方で</w:t>
            </w:r>
            <w:r w:rsidR="00A467D2">
              <w:rPr>
                <w:rFonts w:ascii="ＭＳ ゴシック" w:eastAsia="ＭＳ ゴシック" w:hAnsi="ＭＳ ゴシック" w:hint="eastAsia"/>
                <w:sz w:val="22"/>
              </w:rPr>
              <w:t>当社</w:t>
            </w:r>
            <w:r w:rsidR="00F578C4">
              <w:rPr>
                <w:rFonts w:ascii="ＭＳ ゴシック" w:eastAsia="ＭＳ ゴシック" w:hAnsi="ＭＳ ゴシック" w:hint="eastAsia"/>
                <w:sz w:val="22"/>
              </w:rPr>
              <w:t>主要製品</w:t>
            </w:r>
            <w:r w:rsidR="00A94C0F">
              <w:rPr>
                <w:rFonts w:ascii="ＭＳ ゴシック" w:eastAsia="ＭＳ ゴシック" w:hAnsi="ＭＳ ゴシック" w:hint="eastAsia"/>
                <w:sz w:val="22"/>
              </w:rPr>
              <w:t>（リーフスプリング用部品）</w:t>
            </w:r>
            <w:r w:rsidR="00A467D2">
              <w:rPr>
                <w:rFonts w:ascii="ＭＳ ゴシック" w:eastAsia="ＭＳ ゴシック" w:hAnsi="ＭＳ ゴシック" w:hint="eastAsia"/>
                <w:sz w:val="22"/>
              </w:rPr>
              <w:t>の売上高</w:t>
            </w:r>
            <w:r w:rsidR="009165AA">
              <w:rPr>
                <w:rFonts w:ascii="ＭＳ ゴシック" w:eastAsia="ＭＳ ゴシック" w:hAnsi="ＭＳ ゴシック" w:hint="eastAsia"/>
                <w:sz w:val="22"/>
              </w:rPr>
              <w:t>推移</w:t>
            </w:r>
            <w:r w:rsidR="00A94C0F">
              <w:rPr>
                <w:rFonts w:ascii="ＭＳ ゴシック" w:eastAsia="ＭＳ ゴシック" w:hAnsi="ＭＳ ゴシック" w:hint="eastAsia"/>
                <w:sz w:val="22"/>
              </w:rPr>
              <w:t>は表</w:t>
            </w:r>
            <w:r w:rsidR="00A26380">
              <w:rPr>
                <w:rFonts w:ascii="ＭＳ ゴシック" w:eastAsia="ＭＳ ゴシック" w:hAnsi="ＭＳ ゴシック" w:hint="eastAsia"/>
                <w:sz w:val="22"/>
              </w:rPr>
              <w:t>１</w:t>
            </w:r>
            <w:r w:rsidR="00A94C0F">
              <w:rPr>
                <w:rFonts w:ascii="ＭＳ ゴシック" w:eastAsia="ＭＳ ゴシック" w:hAnsi="ＭＳ ゴシック" w:hint="eastAsia"/>
                <w:sz w:val="22"/>
              </w:rPr>
              <w:t>の通り、足元で回復しつつ</w:t>
            </w:r>
            <w:r w:rsidR="005C7ED2">
              <w:rPr>
                <w:rFonts w:ascii="ＭＳ ゴシック" w:eastAsia="ＭＳ ゴシック" w:hAnsi="ＭＳ ゴシック" w:hint="eastAsia"/>
                <w:sz w:val="22"/>
              </w:rPr>
              <w:t>あり、EV化の影響を受けない部品であるため、当面は安定的な売上が期待できる。しかしながら長期的な視点では少子化などによる影響で自動車販売台数の減少に伴い、当社売上も減少していくことが予想される。</w:t>
            </w:r>
          </w:p>
          <w:p w14:paraId="34908FA7" w14:textId="54312C66" w:rsidR="005C7ED2" w:rsidRDefault="005C7ED2" w:rsidP="005C7ED2">
            <w:pPr>
              <w:pStyle w:val="af1"/>
              <w:ind w:left="694" w:hanging="214"/>
              <w:rPr>
                <w:rFonts w:asciiTheme="majorEastAsia" w:eastAsiaTheme="majorEastAsia" w:hAnsiTheme="majorEastAsia"/>
              </w:rPr>
            </w:pPr>
            <w:r>
              <w:rPr>
                <w:rFonts w:asciiTheme="majorEastAsia" w:eastAsiaTheme="majorEastAsia" w:hAnsiTheme="majorEastAsia" w:hint="eastAsia"/>
              </w:rPr>
              <w:t>トヨタ</w:t>
            </w:r>
            <w:r w:rsidR="000B2C56">
              <w:rPr>
                <w:rFonts w:asciiTheme="majorEastAsia" w:eastAsiaTheme="majorEastAsia" w:hAnsiTheme="majorEastAsia" w:hint="eastAsia"/>
              </w:rPr>
              <w:t>が2</w:t>
            </w:r>
            <w:r w:rsidR="000B2C56">
              <w:rPr>
                <w:rFonts w:asciiTheme="majorEastAsia" w:eastAsiaTheme="majorEastAsia" w:hAnsiTheme="majorEastAsia"/>
              </w:rPr>
              <w:t>021</w:t>
            </w:r>
            <w:r w:rsidR="000B2C56">
              <w:rPr>
                <w:rFonts w:asciiTheme="majorEastAsia" w:eastAsiaTheme="majorEastAsia" w:hAnsiTheme="majorEastAsia" w:hint="eastAsia"/>
              </w:rPr>
              <w:t>年1</w:t>
            </w:r>
            <w:r w:rsidR="000B2C56">
              <w:rPr>
                <w:rFonts w:asciiTheme="majorEastAsia" w:eastAsiaTheme="majorEastAsia" w:hAnsiTheme="majorEastAsia"/>
              </w:rPr>
              <w:t>2</w:t>
            </w:r>
            <w:r w:rsidR="000B2C56">
              <w:rPr>
                <w:rFonts w:asciiTheme="majorEastAsia" w:eastAsiaTheme="majorEastAsia" w:hAnsiTheme="majorEastAsia" w:hint="eastAsia"/>
              </w:rPr>
              <w:t>月に</w:t>
            </w:r>
            <w:r>
              <w:rPr>
                <w:rFonts w:asciiTheme="majorEastAsia" w:eastAsiaTheme="majorEastAsia" w:hAnsiTheme="majorEastAsia" w:hint="eastAsia"/>
              </w:rPr>
              <w:t>発表</w:t>
            </w:r>
            <w:r w:rsidR="000B2C56">
              <w:rPr>
                <w:rFonts w:asciiTheme="majorEastAsia" w:eastAsiaTheme="majorEastAsia" w:hAnsiTheme="majorEastAsia" w:hint="eastAsia"/>
              </w:rPr>
              <w:t>した</w:t>
            </w:r>
            <w:r>
              <w:rPr>
                <w:rFonts w:asciiTheme="majorEastAsia" w:eastAsiaTheme="majorEastAsia" w:hAnsiTheme="majorEastAsia" w:hint="eastAsia"/>
              </w:rPr>
              <w:t>EV戦略</w:t>
            </w:r>
            <w:r w:rsidR="000B2C56">
              <w:rPr>
                <w:rFonts w:asciiTheme="majorEastAsia" w:eastAsiaTheme="majorEastAsia" w:hAnsiTheme="majorEastAsia" w:hint="eastAsia"/>
              </w:rPr>
              <w:t>では、</w:t>
            </w:r>
            <w:r>
              <w:rPr>
                <w:rFonts w:asciiTheme="majorEastAsia" w:eastAsiaTheme="majorEastAsia" w:hAnsiTheme="majorEastAsia" w:hint="eastAsia"/>
              </w:rPr>
              <w:t>2030年に3</w:t>
            </w:r>
            <w:r>
              <w:rPr>
                <w:rFonts w:asciiTheme="majorEastAsia" w:eastAsiaTheme="majorEastAsia" w:hAnsiTheme="majorEastAsia"/>
              </w:rPr>
              <w:t>0</w:t>
            </w:r>
            <w:r>
              <w:rPr>
                <w:rFonts w:asciiTheme="majorEastAsia" w:eastAsiaTheme="majorEastAsia" w:hAnsiTheme="majorEastAsia" w:hint="eastAsia"/>
              </w:rPr>
              <w:t>車種3</w:t>
            </w:r>
            <w:r>
              <w:rPr>
                <w:rFonts w:asciiTheme="majorEastAsia" w:eastAsiaTheme="majorEastAsia" w:hAnsiTheme="majorEastAsia"/>
              </w:rPr>
              <w:t>50</w:t>
            </w:r>
            <w:r>
              <w:rPr>
                <w:rFonts w:asciiTheme="majorEastAsia" w:eastAsiaTheme="majorEastAsia" w:hAnsiTheme="majorEastAsia" w:hint="eastAsia"/>
              </w:rPr>
              <w:t>万台を</w:t>
            </w:r>
            <w:r w:rsidR="000B2C56">
              <w:rPr>
                <w:rFonts w:asciiTheme="majorEastAsia" w:eastAsiaTheme="majorEastAsia" w:hAnsiTheme="majorEastAsia" w:hint="eastAsia"/>
              </w:rPr>
              <w:t>目標としており、EV新車種に</w:t>
            </w:r>
          </w:p>
          <w:p w14:paraId="7D812DBA" w14:textId="4E8FC4D0" w:rsidR="000B2C56" w:rsidRDefault="000B2C56" w:rsidP="005C7ED2">
            <w:pPr>
              <w:pStyle w:val="af1"/>
              <w:ind w:left="694" w:hanging="214"/>
              <w:rPr>
                <w:rFonts w:asciiTheme="majorEastAsia" w:eastAsiaTheme="majorEastAsia" w:hAnsiTheme="majorEastAsia"/>
              </w:rPr>
            </w:pPr>
            <w:r>
              <w:rPr>
                <w:rFonts w:asciiTheme="majorEastAsia" w:eastAsiaTheme="majorEastAsia" w:hAnsiTheme="majorEastAsia" w:hint="eastAsia"/>
              </w:rPr>
              <w:t>採用される部品を受注することは当社の増収に欠かせない戦略である。</w:t>
            </w:r>
          </w:p>
          <w:p w14:paraId="5B78370B" w14:textId="77777777" w:rsidR="005C7ED2" w:rsidRPr="005C7ED2" w:rsidRDefault="005C7ED2" w:rsidP="00AC7BDB">
            <w:pPr>
              <w:pStyle w:val="af1"/>
              <w:ind w:left="704" w:hanging="224"/>
              <w:rPr>
                <w:rFonts w:ascii="ＭＳ ゴシック" w:eastAsia="ＭＳ ゴシック" w:hAnsi="ＭＳ ゴシック"/>
                <w:sz w:val="22"/>
              </w:rPr>
            </w:pPr>
          </w:p>
          <w:p w14:paraId="3223CE53" w14:textId="7057AF12" w:rsidR="00A467D2" w:rsidRPr="00BE7F85" w:rsidRDefault="00A26380" w:rsidP="00F578C4">
            <w:pPr>
              <w:rPr>
                <w:rFonts w:ascii="ＭＳ ゴシック" w:eastAsia="ＭＳ ゴシック" w:hAnsi="ＭＳ ゴシック"/>
                <w:b/>
                <w:sz w:val="22"/>
              </w:rPr>
            </w:pPr>
            <w:r>
              <w:rPr>
                <w:rFonts w:ascii="ＭＳ ゴシック" w:eastAsia="ＭＳ ゴシック" w:hAnsi="ＭＳ ゴシック" w:hint="eastAsia"/>
                <w:b/>
                <w:sz w:val="22"/>
              </w:rPr>
              <w:t>表１：</w:t>
            </w:r>
            <w:r w:rsidR="00A467D2" w:rsidRPr="009E7038">
              <w:rPr>
                <w:rFonts w:ascii="ＭＳ ゴシック" w:eastAsia="ＭＳ ゴシック" w:hAnsi="ＭＳ ゴシック" w:hint="eastAsia"/>
                <w:b/>
                <w:sz w:val="22"/>
              </w:rPr>
              <w:t>中央発條</w:t>
            </w:r>
            <w:r w:rsidR="00A467D2">
              <w:rPr>
                <w:rFonts w:ascii="ＭＳ ゴシック" w:eastAsia="ＭＳ ゴシック" w:hAnsi="ＭＳ ゴシック" w:hint="eastAsia"/>
                <w:b/>
                <w:sz w:val="22"/>
              </w:rPr>
              <w:t>㈱</w:t>
            </w:r>
            <w:r w:rsidR="00A467D2" w:rsidRPr="009E7038">
              <w:rPr>
                <w:rFonts w:ascii="ＭＳ ゴシック" w:eastAsia="ＭＳ ゴシック" w:hAnsi="ＭＳ ゴシック" w:hint="eastAsia"/>
                <w:b/>
                <w:sz w:val="22"/>
              </w:rPr>
              <w:t>向け</w:t>
            </w:r>
            <w:r w:rsidR="001F1158">
              <w:rPr>
                <w:rFonts w:ascii="ＭＳ ゴシック" w:eastAsia="ＭＳ ゴシック" w:hAnsi="ＭＳ ゴシック" w:hint="eastAsia"/>
                <w:b/>
                <w:sz w:val="22"/>
              </w:rPr>
              <w:t>主要部品</w:t>
            </w:r>
            <w:r w:rsidR="00A467D2">
              <w:rPr>
                <w:rFonts w:ascii="ＭＳ ゴシック" w:eastAsia="ＭＳ ゴシック" w:hAnsi="ＭＳ ゴシック" w:hint="eastAsia"/>
                <w:b/>
                <w:sz w:val="22"/>
              </w:rPr>
              <w:t>(リーフスプリング用部品)</w:t>
            </w:r>
            <w:r w:rsidR="001F1158">
              <w:rPr>
                <w:rFonts w:ascii="ＭＳ ゴシック" w:eastAsia="ＭＳ ゴシック" w:hAnsi="ＭＳ ゴシック" w:hint="eastAsia"/>
                <w:b/>
                <w:sz w:val="22"/>
              </w:rPr>
              <w:t>売上推移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7"/>
              <w:gridCol w:w="2397"/>
              <w:gridCol w:w="2397"/>
              <w:gridCol w:w="2221"/>
            </w:tblGrid>
            <w:tr w:rsidR="00A467D2" w:rsidRPr="00446A9A" w14:paraId="3009697B" w14:textId="77777777" w:rsidTr="000B0D39">
              <w:trPr>
                <w:trHeight w:val="252"/>
              </w:trPr>
              <w:tc>
                <w:tcPr>
                  <w:tcW w:w="2397" w:type="dxa"/>
                  <w:shd w:val="clear" w:color="auto" w:fill="auto"/>
                </w:tcPr>
                <w:p w14:paraId="22AF1175" w14:textId="77777777"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年</w:t>
                  </w:r>
                </w:p>
              </w:tc>
              <w:tc>
                <w:tcPr>
                  <w:tcW w:w="2397" w:type="dxa"/>
                  <w:shd w:val="clear" w:color="auto" w:fill="auto"/>
                </w:tcPr>
                <w:p w14:paraId="313D7E09" w14:textId="77777777" w:rsidR="00A467D2" w:rsidRPr="0010430B" w:rsidRDefault="00A467D2" w:rsidP="00A467D2">
                  <w:pPr>
                    <w:rPr>
                      <w:rFonts w:ascii="ＭＳ ゴシック" w:eastAsia="ＭＳ ゴシック" w:hAnsi="ＭＳ ゴシック"/>
                      <w:b/>
                      <w:sz w:val="22"/>
                    </w:rPr>
                  </w:pPr>
                  <w:r w:rsidRPr="0010430B">
                    <w:rPr>
                      <w:rFonts w:ascii="ＭＳ ゴシック" w:eastAsia="ＭＳ ゴシック" w:hAnsi="ＭＳ ゴシック" w:hint="eastAsia"/>
                      <w:b/>
                      <w:sz w:val="22"/>
                    </w:rPr>
                    <w:t xml:space="preserve">　　　　品番数</w:t>
                  </w:r>
                </w:p>
              </w:tc>
              <w:tc>
                <w:tcPr>
                  <w:tcW w:w="2397" w:type="dxa"/>
                  <w:shd w:val="clear" w:color="auto" w:fill="auto"/>
                </w:tcPr>
                <w:p w14:paraId="1F18F284" w14:textId="77777777"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受注件数</w:t>
                  </w:r>
                </w:p>
              </w:tc>
              <w:tc>
                <w:tcPr>
                  <w:tcW w:w="2221" w:type="dxa"/>
                  <w:shd w:val="clear" w:color="auto" w:fill="auto"/>
                </w:tcPr>
                <w:p w14:paraId="1B1C843A" w14:textId="0A84AFE8" w:rsidR="00A467D2" w:rsidRPr="0010430B" w:rsidRDefault="00A467D2" w:rsidP="00A467D2">
                  <w:pPr>
                    <w:jc w:val="center"/>
                    <w:rPr>
                      <w:rFonts w:ascii="ＭＳ ゴシック" w:eastAsia="ＭＳ ゴシック" w:hAnsi="ＭＳ ゴシック"/>
                      <w:b/>
                      <w:sz w:val="22"/>
                    </w:rPr>
                  </w:pPr>
                  <w:r>
                    <w:rPr>
                      <w:rFonts w:ascii="ＭＳ ゴシック" w:eastAsia="ＭＳ ゴシック" w:hAnsi="ＭＳ ゴシック" w:hint="eastAsia"/>
                      <w:b/>
                      <w:sz w:val="22"/>
                    </w:rPr>
                    <w:t>売上高（</w:t>
                  </w:r>
                  <w:r w:rsidR="00A14554">
                    <w:rPr>
                      <w:rFonts w:ascii="ＭＳ ゴシック" w:eastAsia="ＭＳ ゴシック" w:hAnsi="ＭＳ ゴシック" w:hint="eastAsia"/>
                      <w:b/>
                      <w:sz w:val="22"/>
                    </w:rPr>
                    <w:t>百万</w:t>
                  </w:r>
                  <w:r w:rsidRPr="0010430B">
                    <w:rPr>
                      <w:rFonts w:ascii="ＭＳ ゴシック" w:eastAsia="ＭＳ ゴシック" w:hAnsi="ＭＳ ゴシック" w:hint="eastAsia"/>
                      <w:b/>
                      <w:sz w:val="22"/>
                    </w:rPr>
                    <w:t xml:space="preserve">円）　</w:t>
                  </w:r>
                </w:p>
              </w:tc>
            </w:tr>
            <w:tr w:rsidR="00A467D2" w:rsidRPr="00446A9A" w14:paraId="46BF395C" w14:textId="77777777" w:rsidTr="000B0D39">
              <w:trPr>
                <w:trHeight w:val="252"/>
              </w:trPr>
              <w:tc>
                <w:tcPr>
                  <w:tcW w:w="2397" w:type="dxa"/>
                  <w:shd w:val="clear" w:color="auto" w:fill="auto"/>
                </w:tcPr>
                <w:p w14:paraId="7420674D" w14:textId="77777777"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2017</w:t>
                  </w:r>
                </w:p>
              </w:tc>
              <w:tc>
                <w:tcPr>
                  <w:tcW w:w="2397" w:type="dxa"/>
                  <w:shd w:val="clear" w:color="auto" w:fill="auto"/>
                </w:tcPr>
                <w:p w14:paraId="1A27EA17" w14:textId="3D4D5061"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1</w:t>
                  </w:r>
                  <w:r w:rsidR="00972468">
                    <w:rPr>
                      <w:rFonts w:ascii="ＭＳ ゴシック" w:eastAsia="ＭＳ ゴシック" w:hAnsi="ＭＳ ゴシック"/>
                      <w:b/>
                      <w:sz w:val="22"/>
                    </w:rPr>
                    <w:t>2</w:t>
                  </w:r>
                  <w:r>
                    <w:rPr>
                      <w:rFonts w:ascii="ＭＳ ゴシック" w:eastAsia="ＭＳ ゴシック" w:hAnsi="ＭＳ ゴシック" w:hint="eastAsia"/>
                      <w:b/>
                      <w:sz w:val="22"/>
                    </w:rPr>
                    <w:t>品番</w:t>
                  </w:r>
                </w:p>
              </w:tc>
              <w:tc>
                <w:tcPr>
                  <w:tcW w:w="2397" w:type="dxa"/>
                  <w:shd w:val="clear" w:color="auto" w:fill="auto"/>
                </w:tcPr>
                <w:p w14:paraId="084C243D" w14:textId="1F7EAD55" w:rsidR="00A467D2" w:rsidRPr="0010430B" w:rsidRDefault="00A467D2" w:rsidP="00A467D2">
                  <w:pPr>
                    <w:rPr>
                      <w:rFonts w:ascii="ＭＳ ゴシック" w:eastAsia="ＭＳ ゴシック" w:hAnsi="ＭＳ ゴシック"/>
                      <w:b/>
                      <w:sz w:val="22"/>
                    </w:rPr>
                  </w:pPr>
                  <w:r>
                    <w:rPr>
                      <w:rFonts w:ascii="ＭＳ ゴシック" w:eastAsia="ＭＳ ゴシック" w:hAnsi="ＭＳ ゴシック" w:hint="eastAsia"/>
                      <w:b/>
                      <w:color w:val="FF0000"/>
                      <w:sz w:val="22"/>
                    </w:rPr>
                    <w:t xml:space="preserve">　　　</w:t>
                  </w:r>
                  <w:r w:rsidRPr="000B0D39">
                    <w:rPr>
                      <w:rFonts w:ascii="ＭＳ ゴシック" w:eastAsia="ＭＳ ゴシック" w:hAnsi="ＭＳ ゴシック" w:hint="eastAsia"/>
                      <w:b/>
                      <w:sz w:val="22"/>
                    </w:rPr>
                    <w:t xml:space="preserve"> </w:t>
                  </w:r>
                  <w:r w:rsidR="001E4C48" w:rsidRPr="000B0D39">
                    <w:rPr>
                      <w:rFonts w:ascii="ＭＳ ゴシック" w:eastAsia="ＭＳ ゴシック" w:hAnsi="ＭＳ ゴシック" w:hint="eastAsia"/>
                      <w:b/>
                      <w:sz w:val="22"/>
                    </w:rPr>
                    <w:t>1</w:t>
                  </w:r>
                  <w:r w:rsidR="001E4C48" w:rsidRPr="000B0D39">
                    <w:rPr>
                      <w:rFonts w:ascii="ＭＳ ゴシック" w:eastAsia="ＭＳ ゴシック" w:hAnsi="ＭＳ ゴシック"/>
                      <w:b/>
                      <w:sz w:val="22"/>
                    </w:rPr>
                    <w:t>465</w:t>
                  </w:r>
                  <w:r>
                    <w:rPr>
                      <w:rFonts w:ascii="ＭＳ ゴシック" w:eastAsia="ＭＳ ゴシック" w:hAnsi="ＭＳ ゴシック" w:hint="eastAsia"/>
                      <w:b/>
                      <w:sz w:val="22"/>
                    </w:rPr>
                    <w:t>件</w:t>
                  </w:r>
                </w:p>
              </w:tc>
              <w:tc>
                <w:tcPr>
                  <w:tcW w:w="2221" w:type="dxa"/>
                  <w:shd w:val="clear" w:color="auto" w:fill="auto"/>
                </w:tcPr>
                <w:p w14:paraId="6C16EE42" w14:textId="5F866D7C" w:rsidR="00A467D2" w:rsidRPr="0010430B" w:rsidRDefault="001052C9" w:rsidP="00A467D2">
                  <w:pPr>
                    <w:ind w:firstLineChars="300" w:firstLine="663"/>
                    <w:rPr>
                      <w:rFonts w:ascii="ＭＳ ゴシック" w:eastAsia="ＭＳ ゴシック" w:hAnsi="ＭＳ ゴシック"/>
                      <w:b/>
                      <w:sz w:val="22"/>
                    </w:rPr>
                  </w:pPr>
                  <w:r>
                    <w:rPr>
                      <w:rFonts w:ascii="ＭＳ ゴシック" w:eastAsia="ＭＳ ゴシック" w:hAnsi="ＭＳ ゴシック" w:hint="eastAsia"/>
                      <w:b/>
                      <w:sz w:val="22"/>
                    </w:rPr>
                    <w:t>2</w:t>
                  </w:r>
                  <w:r>
                    <w:rPr>
                      <w:rFonts w:ascii="ＭＳ ゴシック" w:eastAsia="ＭＳ ゴシック" w:hAnsi="ＭＳ ゴシック"/>
                      <w:b/>
                      <w:sz w:val="22"/>
                    </w:rPr>
                    <w:t>74</w:t>
                  </w:r>
                </w:p>
              </w:tc>
            </w:tr>
            <w:tr w:rsidR="00A467D2" w:rsidRPr="00446A9A" w14:paraId="03AA9818" w14:textId="77777777" w:rsidTr="000B0D39">
              <w:trPr>
                <w:trHeight w:val="252"/>
              </w:trPr>
              <w:tc>
                <w:tcPr>
                  <w:tcW w:w="2397" w:type="dxa"/>
                  <w:shd w:val="clear" w:color="auto" w:fill="auto"/>
                </w:tcPr>
                <w:p w14:paraId="3108611B" w14:textId="77777777"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2018</w:t>
                  </w:r>
                </w:p>
              </w:tc>
              <w:tc>
                <w:tcPr>
                  <w:tcW w:w="2397" w:type="dxa"/>
                  <w:shd w:val="clear" w:color="auto" w:fill="auto"/>
                </w:tcPr>
                <w:p w14:paraId="298204C1" w14:textId="6AC91450"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1</w:t>
                  </w:r>
                  <w:r w:rsidR="00972468">
                    <w:rPr>
                      <w:rFonts w:ascii="ＭＳ ゴシック" w:eastAsia="ＭＳ ゴシック" w:hAnsi="ＭＳ ゴシック"/>
                      <w:b/>
                      <w:sz w:val="22"/>
                    </w:rPr>
                    <w:t>2</w:t>
                  </w:r>
                  <w:r>
                    <w:rPr>
                      <w:rFonts w:ascii="ＭＳ ゴシック" w:eastAsia="ＭＳ ゴシック" w:hAnsi="ＭＳ ゴシック" w:hint="eastAsia"/>
                      <w:b/>
                      <w:sz w:val="22"/>
                    </w:rPr>
                    <w:t>品番</w:t>
                  </w:r>
                </w:p>
              </w:tc>
              <w:tc>
                <w:tcPr>
                  <w:tcW w:w="2397" w:type="dxa"/>
                  <w:shd w:val="clear" w:color="auto" w:fill="auto"/>
                </w:tcPr>
                <w:p w14:paraId="7BFD1F93" w14:textId="6263152F" w:rsidR="00A467D2" w:rsidRPr="0010430B" w:rsidRDefault="001052C9" w:rsidP="00A467D2">
                  <w:pPr>
                    <w:jc w:val="center"/>
                    <w:rPr>
                      <w:rFonts w:ascii="ＭＳ ゴシック" w:eastAsia="ＭＳ ゴシック" w:hAnsi="ＭＳ ゴシック"/>
                      <w:b/>
                      <w:sz w:val="22"/>
                    </w:rPr>
                  </w:pPr>
                  <w:r>
                    <w:rPr>
                      <w:rFonts w:ascii="ＭＳ ゴシック" w:eastAsia="ＭＳ ゴシック" w:hAnsi="ＭＳ ゴシック" w:hint="eastAsia"/>
                      <w:b/>
                      <w:sz w:val="22"/>
                    </w:rPr>
                    <w:t>1</w:t>
                  </w:r>
                  <w:r>
                    <w:rPr>
                      <w:rFonts w:ascii="ＭＳ ゴシック" w:eastAsia="ＭＳ ゴシック" w:hAnsi="ＭＳ ゴシック"/>
                      <w:b/>
                      <w:sz w:val="22"/>
                    </w:rPr>
                    <w:t>384</w:t>
                  </w:r>
                  <w:r w:rsidR="00A467D2">
                    <w:rPr>
                      <w:rFonts w:ascii="ＭＳ ゴシック" w:eastAsia="ＭＳ ゴシック" w:hAnsi="ＭＳ ゴシック" w:hint="eastAsia"/>
                      <w:b/>
                      <w:sz w:val="22"/>
                    </w:rPr>
                    <w:t>件</w:t>
                  </w:r>
                </w:p>
              </w:tc>
              <w:tc>
                <w:tcPr>
                  <w:tcW w:w="2221" w:type="dxa"/>
                  <w:shd w:val="clear" w:color="auto" w:fill="auto"/>
                </w:tcPr>
                <w:p w14:paraId="38B144D6" w14:textId="4AC5E3A1" w:rsidR="00A467D2" w:rsidRPr="0010430B" w:rsidRDefault="00A467D2" w:rsidP="00A467D2">
                  <w:pPr>
                    <w:ind w:firstLineChars="300" w:firstLine="663"/>
                    <w:rPr>
                      <w:rFonts w:ascii="ＭＳ ゴシック" w:eastAsia="ＭＳ ゴシック" w:hAnsi="ＭＳ ゴシック"/>
                      <w:b/>
                      <w:sz w:val="22"/>
                    </w:rPr>
                  </w:pPr>
                  <w:r w:rsidRPr="0010430B">
                    <w:rPr>
                      <w:rFonts w:ascii="ＭＳ ゴシック" w:eastAsia="ＭＳ ゴシック" w:hAnsi="ＭＳ ゴシック" w:hint="eastAsia"/>
                      <w:b/>
                      <w:sz w:val="22"/>
                    </w:rPr>
                    <w:t>2</w:t>
                  </w:r>
                  <w:r w:rsidR="001052C9">
                    <w:rPr>
                      <w:rFonts w:ascii="ＭＳ ゴシック" w:eastAsia="ＭＳ ゴシック" w:hAnsi="ＭＳ ゴシック"/>
                      <w:b/>
                      <w:sz w:val="22"/>
                    </w:rPr>
                    <w:t>43</w:t>
                  </w:r>
                </w:p>
              </w:tc>
            </w:tr>
            <w:tr w:rsidR="00A467D2" w:rsidRPr="00446A9A" w14:paraId="13D6FB61" w14:textId="77777777" w:rsidTr="000B0D39">
              <w:trPr>
                <w:trHeight w:val="252"/>
              </w:trPr>
              <w:tc>
                <w:tcPr>
                  <w:tcW w:w="2397" w:type="dxa"/>
                  <w:shd w:val="clear" w:color="auto" w:fill="auto"/>
                </w:tcPr>
                <w:p w14:paraId="429975BC" w14:textId="77777777"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2019</w:t>
                  </w:r>
                </w:p>
              </w:tc>
              <w:tc>
                <w:tcPr>
                  <w:tcW w:w="2397" w:type="dxa"/>
                  <w:shd w:val="clear" w:color="auto" w:fill="auto"/>
                </w:tcPr>
                <w:p w14:paraId="14467CCC" w14:textId="4D93737E"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1</w:t>
                  </w:r>
                  <w:r w:rsidR="00972468">
                    <w:rPr>
                      <w:rFonts w:ascii="ＭＳ ゴシック" w:eastAsia="ＭＳ ゴシック" w:hAnsi="ＭＳ ゴシック"/>
                      <w:b/>
                      <w:sz w:val="22"/>
                    </w:rPr>
                    <w:t>3</w:t>
                  </w:r>
                  <w:r>
                    <w:rPr>
                      <w:rFonts w:ascii="ＭＳ ゴシック" w:eastAsia="ＭＳ ゴシック" w:hAnsi="ＭＳ ゴシック" w:hint="eastAsia"/>
                      <w:b/>
                      <w:sz w:val="22"/>
                    </w:rPr>
                    <w:t>品番</w:t>
                  </w:r>
                </w:p>
              </w:tc>
              <w:tc>
                <w:tcPr>
                  <w:tcW w:w="2397" w:type="dxa"/>
                  <w:shd w:val="clear" w:color="auto" w:fill="auto"/>
                </w:tcPr>
                <w:p w14:paraId="6F2E6D3B" w14:textId="0918A69A"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1</w:t>
                  </w:r>
                  <w:r w:rsidR="001052C9">
                    <w:rPr>
                      <w:rFonts w:ascii="ＭＳ ゴシック" w:eastAsia="ＭＳ ゴシック" w:hAnsi="ＭＳ ゴシック"/>
                      <w:b/>
                      <w:sz w:val="22"/>
                    </w:rPr>
                    <w:t>289</w:t>
                  </w:r>
                  <w:r>
                    <w:rPr>
                      <w:rFonts w:ascii="ＭＳ ゴシック" w:eastAsia="ＭＳ ゴシック" w:hAnsi="ＭＳ ゴシック" w:hint="eastAsia"/>
                      <w:b/>
                      <w:sz w:val="22"/>
                    </w:rPr>
                    <w:t>件</w:t>
                  </w:r>
                </w:p>
              </w:tc>
              <w:tc>
                <w:tcPr>
                  <w:tcW w:w="2221" w:type="dxa"/>
                  <w:shd w:val="clear" w:color="auto" w:fill="auto"/>
                </w:tcPr>
                <w:p w14:paraId="63216971" w14:textId="550BC83D" w:rsidR="00A467D2" w:rsidRPr="0010430B" w:rsidRDefault="001052C9" w:rsidP="00A467D2">
                  <w:pPr>
                    <w:ind w:firstLineChars="300" w:firstLine="663"/>
                    <w:rPr>
                      <w:rFonts w:ascii="ＭＳ ゴシック" w:eastAsia="ＭＳ ゴシック" w:hAnsi="ＭＳ ゴシック"/>
                      <w:b/>
                      <w:sz w:val="22"/>
                    </w:rPr>
                  </w:pPr>
                  <w:r>
                    <w:rPr>
                      <w:rFonts w:ascii="ＭＳ ゴシック" w:eastAsia="ＭＳ ゴシック" w:hAnsi="ＭＳ ゴシック" w:hint="eastAsia"/>
                      <w:b/>
                      <w:sz w:val="22"/>
                    </w:rPr>
                    <w:t>1</w:t>
                  </w:r>
                  <w:r>
                    <w:rPr>
                      <w:rFonts w:ascii="ＭＳ ゴシック" w:eastAsia="ＭＳ ゴシック" w:hAnsi="ＭＳ ゴシック"/>
                      <w:b/>
                      <w:sz w:val="22"/>
                    </w:rPr>
                    <w:t>74</w:t>
                  </w:r>
                </w:p>
              </w:tc>
            </w:tr>
            <w:tr w:rsidR="00A467D2" w:rsidRPr="00446A9A" w14:paraId="0EE8AC3F" w14:textId="77777777" w:rsidTr="000B0D39">
              <w:trPr>
                <w:trHeight w:val="189"/>
              </w:trPr>
              <w:tc>
                <w:tcPr>
                  <w:tcW w:w="2397" w:type="dxa"/>
                  <w:shd w:val="clear" w:color="auto" w:fill="auto"/>
                </w:tcPr>
                <w:p w14:paraId="39767E39" w14:textId="77777777"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2020</w:t>
                  </w:r>
                </w:p>
              </w:tc>
              <w:tc>
                <w:tcPr>
                  <w:tcW w:w="2397" w:type="dxa"/>
                  <w:shd w:val="clear" w:color="auto" w:fill="auto"/>
                </w:tcPr>
                <w:p w14:paraId="11D51D36" w14:textId="4F274195"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1</w:t>
                  </w:r>
                  <w:r w:rsidR="00972468">
                    <w:rPr>
                      <w:rFonts w:ascii="ＭＳ ゴシック" w:eastAsia="ＭＳ ゴシック" w:hAnsi="ＭＳ ゴシック" w:hint="eastAsia"/>
                      <w:b/>
                      <w:sz w:val="22"/>
                    </w:rPr>
                    <w:t>4</w:t>
                  </w:r>
                  <w:r>
                    <w:rPr>
                      <w:rFonts w:ascii="ＭＳ ゴシック" w:eastAsia="ＭＳ ゴシック" w:hAnsi="ＭＳ ゴシック" w:hint="eastAsia"/>
                      <w:b/>
                      <w:sz w:val="22"/>
                    </w:rPr>
                    <w:t>品番</w:t>
                  </w:r>
                </w:p>
              </w:tc>
              <w:tc>
                <w:tcPr>
                  <w:tcW w:w="2397" w:type="dxa"/>
                  <w:shd w:val="clear" w:color="auto" w:fill="auto"/>
                </w:tcPr>
                <w:p w14:paraId="37CE658D" w14:textId="20896840"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1</w:t>
                  </w:r>
                  <w:r w:rsidR="001052C9">
                    <w:rPr>
                      <w:rFonts w:ascii="ＭＳ ゴシック" w:eastAsia="ＭＳ ゴシック" w:hAnsi="ＭＳ ゴシック"/>
                      <w:b/>
                      <w:sz w:val="22"/>
                    </w:rPr>
                    <w:t>324</w:t>
                  </w:r>
                  <w:r>
                    <w:rPr>
                      <w:rFonts w:ascii="ＭＳ ゴシック" w:eastAsia="ＭＳ ゴシック" w:hAnsi="ＭＳ ゴシック" w:hint="eastAsia"/>
                      <w:b/>
                      <w:sz w:val="22"/>
                    </w:rPr>
                    <w:t>件</w:t>
                  </w:r>
                </w:p>
              </w:tc>
              <w:tc>
                <w:tcPr>
                  <w:tcW w:w="2221" w:type="dxa"/>
                  <w:shd w:val="clear" w:color="auto" w:fill="auto"/>
                </w:tcPr>
                <w:p w14:paraId="041AB043" w14:textId="78C56CA9" w:rsidR="00A467D2" w:rsidRPr="0010430B" w:rsidRDefault="001052C9" w:rsidP="00A467D2">
                  <w:pPr>
                    <w:ind w:firstLineChars="300" w:firstLine="663"/>
                    <w:rPr>
                      <w:rFonts w:ascii="ＭＳ ゴシック" w:eastAsia="ＭＳ ゴシック" w:hAnsi="ＭＳ ゴシック"/>
                      <w:b/>
                      <w:sz w:val="22"/>
                    </w:rPr>
                  </w:pPr>
                  <w:r>
                    <w:rPr>
                      <w:rFonts w:ascii="ＭＳ ゴシック" w:eastAsia="ＭＳ ゴシック" w:hAnsi="ＭＳ ゴシック" w:hint="eastAsia"/>
                      <w:b/>
                      <w:sz w:val="22"/>
                    </w:rPr>
                    <w:t>1</w:t>
                  </w:r>
                  <w:r>
                    <w:rPr>
                      <w:rFonts w:ascii="ＭＳ ゴシック" w:eastAsia="ＭＳ ゴシック" w:hAnsi="ＭＳ ゴシック"/>
                      <w:b/>
                      <w:sz w:val="22"/>
                    </w:rPr>
                    <w:t>99</w:t>
                  </w:r>
                </w:p>
              </w:tc>
            </w:tr>
            <w:tr w:rsidR="00A467D2" w:rsidRPr="00446A9A" w14:paraId="4F14DE75" w14:textId="77777777" w:rsidTr="000B0D39">
              <w:trPr>
                <w:trHeight w:val="242"/>
              </w:trPr>
              <w:tc>
                <w:tcPr>
                  <w:tcW w:w="2397" w:type="dxa"/>
                  <w:shd w:val="clear" w:color="auto" w:fill="auto"/>
                </w:tcPr>
                <w:p w14:paraId="0F249F51" w14:textId="77777777"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2021</w:t>
                  </w:r>
                </w:p>
              </w:tc>
              <w:tc>
                <w:tcPr>
                  <w:tcW w:w="2397" w:type="dxa"/>
                  <w:shd w:val="clear" w:color="auto" w:fill="auto"/>
                </w:tcPr>
                <w:p w14:paraId="0B00A345" w14:textId="77777777"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12</w:t>
                  </w:r>
                  <w:r>
                    <w:rPr>
                      <w:rFonts w:ascii="ＭＳ ゴシック" w:eastAsia="ＭＳ ゴシック" w:hAnsi="ＭＳ ゴシック" w:hint="eastAsia"/>
                      <w:b/>
                      <w:sz w:val="22"/>
                    </w:rPr>
                    <w:t>品番</w:t>
                  </w:r>
                </w:p>
              </w:tc>
              <w:tc>
                <w:tcPr>
                  <w:tcW w:w="2397" w:type="dxa"/>
                  <w:shd w:val="clear" w:color="auto" w:fill="auto"/>
                </w:tcPr>
                <w:p w14:paraId="3284546D" w14:textId="77777777"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1450</w:t>
                  </w:r>
                  <w:r>
                    <w:rPr>
                      <w:rFonts w:ascii="ＭＳ ゴシック" w:eastAsia="ＭＳ ゴシック" w:hAnsi="ＭＳ ゴシック" w:hint="eastAsia"/>
                      <w:b/>
                      <w:sz w:val="22"/>
                    </w:rPr>
                    <w:t>件</w:t>
                  </w:r>
                </w:p>
              </w:tc>
              <w:tc>
                <w:tcPr>
                  <w:tcW w:w="2221" w:type="dxa"/>
                  <w:shd w:val="clear" w:color="auto" w:fill="auto"/>
                </w:tcPr>
                <w:p w14:paraId="19A7A295" w14:textId="03CCF81B" w:rsidR="00A467D2" w:rsidRPr="0010430B" w:rsidRDefault="00A14554" w:rsidP="00A467D2">
                  <w:pPr>
                    <w:ind w:firstLineChars="300" w:firstLine="663"/>
                    <w:rPr>
                      <w:rFonts w:ascii="ＭＳ ゴシック" w:eastAsia="ＭＳ ゴシック" w:hAnsi="ＭＳ ゴシック"/>
                      <w:b/>
                      <w:sz w:val="22"/>
                    </w:rPr>
                  </w:pPr>
                  <w:r>
                    <w:rPr>
                      <w:rFonts w:ascii="ＭＳ ゴシック" w:eastAsia="ＭＳ ゴシック" w:hAnsi="ＭＳ ゴシック" w:hint="eastAsia"/>
                      <w:b/>
                      <w:sz w:val="22"/>
                    </w:rPr>
                    <w:t>215</w:t>
                  </w:r>
                </w:p>
              </w:tc>
            </w:tr>
            <w:tr w:rsidR="00A467D2" w:rsidRPr="00446A9A" w14:paraId="29381553" w14:textId="77777777" w:rsidTr="000B0D39">
              <w:trPr>
                <w:trHeight w:val="252"/>
              </w:trPr>
              <w:tc>
                <w:tcPr>
                  <w:tcW w:w="2397" w:type="dxa"/>
                  <w:shd w:val="clear" w:color="auto" w:fill="auto"/>
                </w:tcPr>
                <w:p w14:paraId="6EA70E69" w14:textId="77777777"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2022</w:t>
                  </w:r>
                </w:p>
              </w:tc>
              <w:tc>
                <w:tcPr>
                  <w:tcW w:w="2397" w:type="dxa"/>
                  <w:shd w:val="clear" w:color="auto" w:fill="auto"/>
                </w:tcPr>
                <w:p w14:paraId="19E0BF2B" w14:textId="77777777"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12</w:t>
                  </w:r>
                  <w:r>
                    <w:rPr>
                      <w:rFonts w:ascii="ＭＳ ゴシック" w:eastAsia="ＭＳ ゴシック" w:hAnsi="ＭＳ ゴシック" w:hint="eastAsia"/>
                      <w:b/>
                      <w:sz w:val="22"/>
                    </w:rPr>
                    <w:t>品番</w:t>
                  </w:r>
                </w:p>
              </w:tc>
              <w:tc>
                <w:tcPr>
                  <w:tcW w:w="2397" w:type="dxa"/>
                  <w:shd w:val="clear" w:color="auto" w:fill="auto"/>
                </w:tcPr>
                <w:p w14:paraId="5E12932F" w14:textId="77777777" w:rsidR="00A467D2" w:rsidRPr="0010430B" w:rsidRDefault="00A467D2" w:rsidP="00A467D2">
                  <w:pPr>
                    <w:jc w:val="center"/>
                    <w:rPr>
                      <w:rFonts w:ascii="ＭＳ ゴシック" w:eastAsia="ＭＳ ゴシック" w:hAnsi="ＭＳ ゴシック"/>
                      <w:b/>
                      <w:sz w:val="22"/>
                    </w:rPr>
                  </w:pPr>
                  <w:r w:rsidRPr="0010430B">
                    <w:rPr>
                      <w:rFonts w:ascii="ＭＳ ゴシック" w:eastAsia="ＭＳ ゴシック" w:hAnsi="ＭＳ ゴシック" w:hint="eastAsia"/>
                      <w:b/>
                      <w:sz w:val="22"/>
                    </w:rPr>
                    <w:t>1450</w:t>
                  </w:r>
                  <w:r>
                    <w:rPr>
                      <w:rFonts w:ascii="ＭＳ ゴシック" w:eastAsia="ＭＳ ゴシック" w:hAnsi="ＭＳ ゴシック" w:hint="eastAsia"/>
                      <w:b/>
                      <w:sz w:val="22"/>
                    </w:rPr>
                    <w:t>件</w:t>
                  </w:r>
                </w:p>
              </w:tc>
              <w:tc>
                <w:tcPr>
                  <w:tcW w:w="2221" w:type="dxa"/>
                  <w:shd w:val="clear" w:color="auto" w:fill="auto"/>
                </w:tcPr>
                <w:p w14:paraId="09A5659E" w14:textId="23019417" w:rsidR="00A467D2" w:rsidRPr="0010430B" w:rsidRDefault="00F578C4" w:rsidP="00A467D2">
                  <w:pPr>
                    <w:ind w:firstLineChars="300" w:firstLine="663"/>
                    <w:rPr>
                      <w:rFonts w:ascii="ＭＳ ゴシック" w:eastAsia="ＭＳ ゴシック" w:hAnsi="ＭＳ ゴシック"/>
                      <w:b/>
                      <w:sz w:val="22"/>
                    </w:rPr>
                  </w:pPr>
                  <w:r>
                    <w:rPr>
                      <w:rFonts w:ascii="ＭＳ ゴシック" w:eastAsia="ＭＳ ゴシック" w:hAnsi="ＭＳ ゴシック" w:hint="eastAsia"/>
                      <w:b/>
                      <w:sz w:val="22"/>
                    </w:rPr>
                    <w:t>230</w:t>
                  </w:r>
                </w:p>
              </w:tc>
            </w:tr>
          </w:tbl>
          <w:p w14:paraId="4CC296AB" w14:textId="5E4CC507" w:rsidR="00A467D2" w:rsidRDefault="00A467D2" w:rsidP="00B76BFF">
            <w:pPr>
              <w:pStyle w:val="af1"/>
              <w:ind w:left="694" w:hanging="214"/>
              <w:rPr>
                <w:rFonts w:asciiTheme="majorEastAsia" w:eastAsiaTheme="majorEastAsia" w:hAnsiTheme="majorEastAsia"/>
              </w:rPr>
            </w:pPr>
          </w:p>
          <w:p w14:paraId="231AC5BA" w14:textId="60473CBE" w:rsidR="001F1158" w:rsidRDefault="001F1158" w:rsidP="00B76BFF">
            <w:pPr>
              <w:pStyle w:val="af1"/>
              <w:ind w:left="694" w:hanging="214"/>
              <w:rPr>
                <w:rFonts w:asciiTheme="majorEastAsia" w:eastAsiaTheme="majorEastAsia" w:hAnsiTheme="majorEastAsia"/>
              </w:rPr>
            </w:pPr>
            <w:r>
              <w:rPr>
                <w:rFonts w:asciiTheme="majorEastAsia" w:eastAsiaTheme="majorEastAsia" w:hAnsiTheme="majorEastAsia" w:hint="eastAsia"/>
              </w:rPr>
              <w:t>本事業は2022年中に設備導入を終えて、2023年から事業化を実施する計画としている。</w:t>
            </w:r>
          </w:p>
          <w:p w14:paraId="27F22B61" w14:textId="5487F728" w:rsidR="00A26380" w:rsidRDefault="00A26380" w:rsidP="00B76BFF">
            <w:pPr>
              <w:pStyle w:val="af1"/>
              <w:ind w:left="694" w:hanging="214"/>
              <w:rPr>
                <w:rFonts w:asciiTheme="majorEastAsia" w:eastAsiaTheme="majorEastAsia" w:hAnsiTheme="majorEastAsia"/>
              </w:rPr>
            </w:pPr>
            <w:r>
              <w:rPr>
                <w:rFonts w:asciiTheme="majorEastAsia" w:eastAsiaTheme="majorEastAsia" w:hAnsiTheme="majorEastAsia" w:hint="eastAsia"/>
              </w:rPr>
              <w:t>初年度は売上規模20百万円程度を計画して</w:t>
            </w:r>
            <w:r w:rsidR="00B973D8">
              <w:rPr>
                <w:rFonts w:asciiTheme="majorEastAsia" w:eastAsiaTheme="majorEastAsia" w:hAnsiTheme="majorEastAsia" w:hint="eastAsia"/>
              </w:rPr>
              <w:t>おり、</w:t>
            </w:r>
            <w:r>
              <w:rPr>
                <w:rFonts w:asciiTheme="majorEastAsia" w:eastAsiaTheme="majorEastAsia" w:hAnsiTheme="majorEastAsia" w:hint="eastAsia"/>
              </w:rPr>
              <w:t>その後約５ヵ年（2027年）で売上全体の約20％程度</w:t>
            </w:r>
          </w:p>
          <w:p w14:paraId="75D051E4" w14:textId="654ED4F4" w:rsidR="00A26380" w:rsidRDefault="00A26380" w:rsidP="00B76BFF">
            <w:pPr>
              <w:pStyle w:val="af1"/>
              <w:ind w:left="694" w:hanging="214"/>
              <w:rPr>
                <w:rFonts w:asciiTheme="majorEastAsia" w:eastAsiaTheme="majorEastAsia" w:hAnsiTheme="majorEastAsia"/>
              </w:rPr>
            </w:pPr>
            <w:r>
              <w:rPr>
                <w:rFonts w:asciiTheme="majorEastAsia" w:eastAsiaTheme="majorEastAsia" w:hAnsiTheme="majorEastAsia" w:hint="eastAsia"/>
              </w:rPr>
              <w:t>（84百万円）まで成長させる計画としている。</w:t>
            </w:r>
          </w:p>
          <w:p w14:paraId="2EF50CE8" w14:textId="77777777" w:rsidR="00A26380" w:rsidRDefault="00A26380" w:rsidP="00B76BFF">
            <w:pPr>
              <w:pStyle w:val="af1"/>
              <w:ind w:left="694" w:hanging="214"/>
              <w:rPr>
                <w:rFonts w:asciiTheme="majorEastAsia" w:eastAsiaTheme="majorEastAsia" w:hAnsiTheme="majorEastAsia"/>
              </w:rPr>
            </w:pPr>
          </w:p>
          <w:p w14:paraId="0D5F60A3" w14:textId="7F9C0A3B" w:rsidR="00A26380" w:rsidRDefault="00A26380" w:rsidP="00A26380">
            <w:pPr>
              <w:pStyle w:val="af1"/>
              <w:ind w:leftChars="86" w:left="304" w:hangingChars="46" w:hanging="98"/>
              <w:rPr>
                <w:rFonts w:asciiTheme="majorEastAsia" w:eastAsiaTheme="majorEastAsia" w:hAnsiTheme="majorEastAsia"/>
              </w:rPr>
            </w:pPr>
            <w:r>
              <w:rPr>
                <w:rFonts w:asciiTheme="majorEastAsia" w:eastAsiaTheme="majorEastAsia" w:hAnsiTheme="majorEastAsia" w:hint="eastAsia"/>
              </w:rPr>
              <w:t>表２：事業別売上計画</w:t>
            </w:r>
          </w:p>
          <w:tbl>
            <w:tblPr>
              <w:tblW w:w="9685" w:type="dxa"/>
              <w:tblCellMar>
                <w:left w:w="99" w:type="dxa"/>
                <w:right w:w="99" w:type="dxa"/>
              </w:tblCellMar>
              <w:tblLook w:val="04A0" w:firstRow="1" w:lastRow="0" w:firstColumn="1" w:lastColumn="0" w:noHBand="0" w:noVBand="1"/>
            </w:tblPr>
            <w:tblGrid>
              <w:gridCol w:w="2994"/>
              <w:gridCol w:w="955"/>
              <w:gridCol w:w="956"/>
              <w:gridCol w:w="956"/>
              <w:gridCol w:w="956"/>
              <w:gridCol w:w="956"/>
              <w:gridCol w:w="956"/>
              <w:gridCol w:w="956"/>
            </w:tblGrid>
            <w:tr w:rsidR="001F1158" w:rsidRPr="00291139" w14:paraId="796F11E6" w14:textId="77777777" w:rsidTr="001F1158">
              <w:trPr>
                <w:trHeight w:val="333"/>
              </w:trPr>
              <w:tc>
                <w:tcPr>
                  <w:tcW w:w="29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360E6" w14:textId="57880FEE" w:rsidR="00291139" w:rsidRPr="00291139" w:rsidRDefault="001F1158" w:rsidP="00291139">
                  <w:pPr>
                    <w:rPr>
                      <w:rFonts w:ascii="ＭＳ ゴシック" w:eastAsia="ＭＳ ゴシック" w:hAnsi="ＭＳ ゴシック"/>
                      <w:color w:val="000000"/>
                      <w:sz w:val="22"/>
                      <w:szCs w:val="22"/>
                    </w:rPr>
                  </w:pPr>
                  <w:r>
                    <w:rPr>
                      <w:rFonts w:ascii="ＭＳ ゴシック" w:eastAsia="ＭＳ ゴシック" w:hAnsi="ＭＳ ゴシック" w:hint="eastAsia"/>
                      <w:color w:val="000000"/>
                      <w:sz w:val="22"/>
                      <w:szCs w:val="22"/>
                    </w:rPr>
                    <w:t>事業別売上（単位百万円）</w:t>
                  </w:r>
                </w:p>
              </w:tc>
              <w:tc>
                <w:tcPr>
                  <w:tcW w:w="955" w:type="dxa"/>
                  <w:tcBorders>
                    <w:top w:val="single" w:sz="4" w:space="0" w:color="auto"/>
                    <w:left w:val="nil"/>
                    <w:bottom w:val="single" w:sz="4" w:space="0" w:color="auto"/>
                    <w:right w:val="single" w:sz="4" w:space="0" w:color="auto"/>
                  </w:tcBorders>
                  <w:shd w:val="clear" w:color="auto" w:fill="auto"/>
                  <w:vAlign w:val="center"/>
                  <w:hideMark/>
                </w:tcPr>
                <w:p w14:paraId="73E92F38" w14:textId="77777777" w:rsidR="00291139" w:rsidRPr="00291139" w:rsidRDefault="00291139" w:rsidP="00291139">
                  <w:pPr>
                    <w:jc w:val="cente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2021年</w:t>
                  </w:r>
                </w:p>
              </w:tc>
              <w:tc>
                <w:tcPr>
                  <w:tcW w:w="956" w:type="dxa"/>
                  <w:tcBorders>
                    <w:top w:val="single" w:sz="4" w:space="0" w:color="auto"/>
                    <w:left w:val="nil"/>
                    <w:bottom w:val="single" w:sz="4" w:space="0" w:color="auto"/>
                    <w:right w:val="single" w:sz="4" w:space="0" w:color="auto"/>
                  </w:tcBorders>
                  <w:shd w:val="clear" w:color="auto" w:fill="auto"/>
                  <w:vAlign w:val="center"/>
                  <w:hideMark/>
                </w:tcPr>
                <w:p w14:paraId="53C5651D" w14:textId="77777777" w:rsidR="00291139" w:rsidRPr="00291139" w:rsidRDefault="00291139" w:rsidP="00291139">
                  <w:pPr>
                    <w:jc w:val="cente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2022年</w:t>
                  </w:r>
                </w:p>
              </w:tc>
              <w:tc>
                <w:tcPr>
                  <w:tcW w:w="956" w:type="dxa"/>
                  <w:tcBorders>
                    <w:top w:val="single" w:sz="4" w:space="0" w:color="auto"/>
                    <w:left w:val="nil"/>
                    <w:bottom w:val="single" w:sz="4" w:space="0" w:color="auto"/>
                    <w:right w:val="single" w:sz="4" w:space="0" w:color="auto"/>
                  </w:tcBorders>
                  <w:shd w:val="clear" w:color="auto" w:fill="auto"/>
                  <w:vAlign w:val="center"/>
                  <w:hideMark/>
                </w:tcPr>
                <w:p w14:paraId="56C4E76B" w14:textId="77777777" w:rsidR="00291139" w:rsidRPr="00291139" w:rsidRDefault="00291139" w:rsidP="00291139">
                  <w:pPr>
                    <w:jc w:val="cente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2023年</w:t>
                  </w:r>
                </w:p>
              </w:tc>
              <w:tc>
                <w:tcPr>
                  <w:tcW w:w="956" w:type="dxa"/>
                  <w:tcBorders>
                    <w:top w:val="single" w:sz="4" w:space="0" w:color="auto"/>
                    <w:left w:val="nil"/>
                    <w:bottom w:val="single" w:sz="4" w:space="0" w:color="auto"/>
                    <w:right w:val="single" w:sz="4" w:space="0" w:color="auto"/>
                  </w:tcBorders>
                  <w:shd w:val="clear" w:color="auto" w:fill="auto"/>
                  <w:vAlign w:val="center"/>
                  <w:hideMark/>
                </w:tcPr>
                <w:p w14:paraId="5AEEE490" w14:textId="77777777" w:rsidR="00291139" w:rsidRPr="00291139" w:rsidRDefault="00291139" w:rsidP="00291139">
                  <w:pPr>
                    <w:jc w:val="cente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2024年</w:t>
                  </w:r>
                </w:p>
              </w:tc>
              <w:tc>
                <w:tcPr>
                  <w:tcW w:w="956" w:type="dxa"/>
                  <w:tcBorders>
                    <w:top w:val="single" w:sz="4" w:space="0" w:color="auto"/>
                    <w:left w:val="nil"/>
                    <w:bottom w:val="single" w:sz="4" w:space="0" w:color="auto"/>
                    <w:right w:val="single" w:sz="4" w:space="0" w:color="auto"/>
                  </w:tcBorders>
                  <w:shd w:val="clear" w:color="auto" w:fill="auto"/>
                  <w:vAlign w:val="center"/>
                  <w:hideMark/>
                </w:tcPr>
                <w:p w14:paraId="19C34959" w14:textId="77777777" w:rsidR="00291139" w:rsidRPr="00291139" w:rsidRDefault="00291139" w:rsidP="00291139">
                  <w:pPr>
                    <w:jc w:val="cente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2025年</w:t>
                  </w:r>
                </w:p>
              </w:tc>
              <w:tc>
                <w:tcPr>
                  <w:tcW w:w="956" w:type="dxa"/>
                  <w:tcBorders>
                    <w:top w:val="single" w:sz="4" w:space="0" w:color="auto"/>
                    <w:left w:val="nil"/>
                    <w:bottom w:val="single" w:sz="4" w:space="0" w:color="auto"/>
                    <w:right w:val="single" w:sz="4" w:space="0" w:color="auto"/>
                  </w:tcBorders>
                  <w:shd w:val="clear" w:color="auto" w:fill="auto"/>
                  <w:vAlign w:val="center"/>
                  <w:hideMark/>
                </w:tcPr>
                <w:p w14:paraId="73E1976C" w14:textId="77777777" w:rsidR="00291139" w:rsidRPr="00291139" w:rsidRDefault="00291139" w:rsidP="00291139">
                  <w:pPr>
                    <w:jc w:val="cente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2026年</w:t>
                  </w:r>
                </w:p>
              </w:tc>
              <w:tc>
                <w:tcPr>
                  <w:tcW w:w="956" w:type="dxa"/>
                  <w:tcBorders>
                    <w:top w:val="single" w:sz="4" w:space="0" w:color="auto"/>
                    <w:left w:val="nil"/>
                    <w:bottom w:val="single" w:sz="4" w:space="0" w:color="auto"/>
                    <w:right w:val="single" w:sz="4" w:space="0" w:color="auto"/>
                  </w:tcBorders>
                  <w:shd w:val="clear" w:color="auto" w:fill="auto"/>
                  <w:vAlign w:val="center"/>
                  <w:hideMark/>
                </w:tcPr>
                <w:p w14:paraId="307AFE00" w14:textId="77777777" w:rsidR="00291139" w:rsidRPr="00291139" w:rsidRDefault="00291139" w:rsidP="00291139">
                  <w:pPr>
                    <w:jc w:val="cente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2027年</w:t>
                  </w:r>
                </w:p>
              </w:tc>
            </w:tr>
            <w:tr w:rsidR="001F1158" w:rsidRPr="00291139" w14:paraId="0BB3CF9A" w14:textId="77777777" w:rsidTr="001F1158">
              <w:trPr>
                <w:trHeight w:val="333"/>
              </w:trPr>
              <w:tc>
                <w:tcPr>
                  <w:tcW w:w="2994" w:type="dxa"/>
                  <w:tcBorders>
                    <w:top w:val="nil"/>
                    <w:left w:val="single" w:sz="4" w:space="0" w:color="auto"/>
                    <w:bottom w:val="single" w:sz="4" w:space="0" w:color="auto"/>
                    <w:right w:val="single" w:sz="4" w:space="0" w:color="auto"/>
                  </w:tcBorders>
                  <w:shd w:val="clear" w:color="auto" w:fill="auto"/>
                  <w:noWrap/>
                  <w:vAlign w:val="center"/>
                  <w:hideMark/>
                </w:tcPr>
                <w:p w14:paraId="350EA4D5" w14:textId="77777777" w:rsidR="00291139" w:rsidRPr="00291139" w:rsidRDefault="00291139" w:rsidP="00291139">
                  <w:pP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自動車関連（現行）</w:t>
                  </w:r>
                </w:p>
              </w:tc>
              <w:tc>
                <w:tcPr>
                  <w:tcW w:w="955" w:type="dxa"/>
                  <w:tcBorders>
                    <w:top w:val="nil"/>
                    <w:left w:val="nil"/>
                    <w:bottom w:val="single" w:sz="4" w:space="0" w:color="auto"/>
                    <w:right w:val="single" w:sz="4" w:space="0" w:color="auto"/>
                  </w:tcBorders>
                  <w:shd w:val="clear" w:color="auto" w:fill="auto"/>
                  <w:vAlign w:val="center"/>
                  <w:hideMark/>
                </w:tcPr>
                <w:p w14:paraId="0DD65806"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319</w:t>
                  </w:r>
                </w:p>
              </w:tc>
              <w:tc>
                <w:tcPr>
                  <w:tcW w:w="956" w:type="dxa"/>
                  <w:tcBorders>
                    <w:top w:val="nil"/>
                    <w:left w:val="nil"/>
                    <w:bottom w:val="single" w:sz="4" w:space="0" w:color="auto"/>
                    <w:right w:val="single" w:sz="4" w:space="0" w:color="auto"/>
                  </w:tcBorders>
                  <w:shd w:val="clear" w:color="auto" w:fill="auto"/>
                  <w:vAlign w:val="center"/>
                  <w:hideMark/>
                </w:tcPr>
                <w:p w14:paraId="72FB8D15"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336</w:t>
                  </w:r>
                </w:p>
              </w:tc>
              <w:tc>
                <w:tcPr>
                  <w:tcW w:w="956" w:type="dxa"/>
                  <w:tcBorders>
                    <w:top w:val="nil"/>
                    <w:left w:val="nil"/>
                    <w:bottom w:val="single" w:sz="4" w:space="0" w:color="auto"/>
                    <w:right w:val="single" w:sz="4" w:space="0" w:color="auto"/>
                  </w:tcBorders>
                  <w:shd w:val="clear" w:color="auto" w:fill="auto"/>
                  <w:vAlign w:val="center"/>
                  <w:hideMark/>
                </w:tcPr>
                <w:p w14:paraId="37605398"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335</w:t>
                  </w:r>
                </w:p>
              </w:tc>
              <w:tc>
                <w:tcPr>
                  <w:tcW w:w="956" w:type="dxa"/>
                  <w:tcBorders>
                    <w:top w:val="nil"/>
                    <w:left w:val="nil"/>
                    <w:bottom w:val="single" w:sz="4" w:space="0" w:color="auto"/>
                    <w:right w:val="single" w:sz="4" w:space="0" w:color="auto"/>
                  </w:tcBorders>
                  <w:shd w:val="clear" w:color="auto" w:fill="auto"/>
                  <w:vAlign w:val="center"/>
                  <w:hideMark/>
                </w:tcPr>
                <w:p w14:paraId="0573B687"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335</w:t>
                  </w:r>
                </w:p>
              </w:tc>
              <w:tc>
                <w:tcPr>
                  <w:tcW w:w="956" w:type="dxa"/>
                  <w:tcBorders>
                    <w:top w:val="nil"/>
                    <w:left w:val="nil"/>
                    <w:bottom w:val="single" w:sz="4" w:space="0" w:color="auto"/>
                    <w:right w:val="single" w:sz="4" w:space="0" w:color="auto"/>
                  </w:tcBorders>
                  <w:shd w:val="clear" w:color="auto" w:fill="auto"/>
                  <w:vAlign w:val="center"/>
                  <w:hideMark/>
                </w:tcPr>
                <w:p w14:paraId="432E1762"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330</w:t>
                  </w:r>
                </w:p>
              </w:tc>
              <w:tc>
                <w:tcPr>
                  <w:tcW w:w="956" w:type="dxa"/>
                  <w:tcBorders>
                    <w:top w:val="nil"/>
                    <w:left w:val="nil"/>
                    <w:bottom w:val="single" w:sz="4" w:space="0" w:color="auto"/>
                    <w:right w:val="single" w:sz="4" w:space="0" w:color="auto"/>
                  </w:tcBorders>
                  <w:shd w:val="clear" w:color="auto" w:fill="auto"/>
                  <w:vAlign w:val="center"/>
                  <w:hideMark/>
                </w:tcPr>
                <w:p w14:paraId="5A43E93C"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320</w:t>
                  </w:r>
                </w:p>
              </w:tc>
              <w:tc>
                <w:tcPr>
                  <w:tcW w:w="956" w:type="dxa"/>
                  <w:tcBorders>
                    <w:top w:val="nil"/>
                    <w:left w:val="nil"/>
                    <w:bottom w:val="single" w:sz="4" w:space="0" w:color="auto"/>
                    <w:right w:val="single" w:sz="4" w:space="0" w:color="auto"/>
                  </w:tcBorders>
                  <w:shd w:val="clear" w:color="auto" w:fill="auto"/>
                  <w:vAlign w:val="center"/>
                  <w:hideMark/>
                </w:tcPr>
                <w:p w14:paraId="7A578C71"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310</w:t>
                  </w:r>
                </w:p>
              </w:tc>
            </w:tr>
            <w:tr w:rsidR="001F1158" w:rsidRPr="00291139" w14:paraId="034E44A9" w14:textId="77777777" w:rsidTr="001F1158">
              <w:trPr>
                <w:trHeight w:val="333"/>
              </w:trPr>
              <w:tc>
                <w:tcPr>
                  <w:tcW w:w="2994" w:type="dxa"/>
                  <w:tcBorders>
                    <w:top w:val="nil"/>
                    <w:left w:val="single" w:sz="4" w:space="0" w:color="auto"/>
                    <w:bottom w:val="single" w:sz="4" w:space="0" w:color="auto"/>
                    <w:right w:val="single" w:sz="4" w:space="0" w:color="auto"/>
                  </w:tcBorders>
                  <w:shd w:val="clear" w:color="auto" w:fill="auto"/>
                  <w:noWrap/>
                  <w:vAlign w:val="center"/>
                  <w:hideMark/>
                </w:tcPr>
                <w:p w14:paraId="0C3006DD" w14:textId="77777777" w:rsidR="00291139" w:rsidRPr="00291139" w:rsidRDefault="00291139" w:rsidP="00291139">
                  <w:pP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自動車関連（新規）</w:t>
                  </w:r>
                </w:p>
              </w:tc>
              <w:tc>
                <w:tcPr>
                  <w:tcW w:w="955" w:type="dxa"/>
                  <w:tcBorders>
                    <w:top w:val="nil"/>
                    <w:left w:val="nil"/>
                    <w:bottom w:val="single" w:sz="4" w:space="0" w:color="auto"/>
                    <w:right w:val="single" w:sz="4" w:space="0" w:color="auto"/>
                  </w:tcBorders>
                  <w:shd w:val="clear" w:color="auto" w:fill="auto"/>
                  <w:vAlign w:val="center"/>
                  <w:hideMark/>
                </w:tcPr>
                <w:p w14:paraId="2983FD71" w14:textId="77777777" w:rsidR="00291139" w:rsidRPr="00291139" w:rsidRDefault="00291139" w:rsidP="00291139">
                  <w:pP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 xml:space="preserve">　</w:t>
                  </w:r>
                </w:p>
              </w:tc>
              <w:tc>
                <w:tcPr>
                  <w:tcW w:w="956" w:type="dxa"/>
                  <w:tcBorders>
                    <w:top w:val="nil"/>
                    <w:left w:val="nil"/>
                    <w:bottom w:val="single" w:sz="4" w:space="0" w:color="auto"/>
                    <w:right w:val="single" w:sz="4" w:space="0" w:color="auto"/>
                  </w:tcBorders>
                  <w:shd w:val="clear" w:color="auto" w:fill="auto"/>
                  <w:vAlign w:val="center"/>
                  <w:hideMark/>
                </w:tcPr>
                <w:p w14:paraId="479E9185" w14:textId="77777777" w:rsidR="00291139" w:rsidRPr="00291139" w:rsidRDefault="00291139" w:rsidP="00291139">
                  <w:pP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 xml:space="preserve">　</w:t>
                  </w:r>
                </w:p>
              </w:tc>
              <w:tc>
                <w:tcPr>
                  <w:tcW w:w="956" w:type="dxa"/>
                  <w:tcBorders>
                    <w:top w:val="nil"/>
                    <w:left w:val="nil"/>
                    <w:bottom w:val="single" w:sz="4" w:space="0" w:color="auto"/>
                    <w:right w:val="single" w:sz="4" w:space="0" w:color="auto"/>
                  </w:tcBorders>
                  <w:shd w:val="clear" w:color="auto" w:fill="auto"/>
                  <w:vAlign w:val="center"/>
                  <w:hideMark/>
                </w:tcPr>
                <w:p w14:paraId="2941815F"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20</w:t>
                  </w:r>
                </w:p>
              </w:tc>
              <w:tc>
                <w:tcPr>
                  <w:tcW w:w="956" w:type="dxa"/>
                  <w:tcBorders>
                    <w:top w:val="nil"/>
                    <w:left w:val="nil"/>
                    <w:bottom w:val="single" w:sz="4" w:space="0" w:color="auto"/>
                    <w:right w:val="single" w:sz="4" w:space="0" w:color="auto"/>
                  </w:tcBorders>
                  <w:shd w:val="clear" w:color="auto" w:fill="auto"/>
                  <w:vAlign w:val="center"/>
                  <w:hideMark/>
                </w:tcPr>
                <w:p w14:paraId="510CDC1F"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31</w:t>
                  </w:r>
                </w:p>
              </w:tc>
              <w:tc>
                <w:tcPr>
                  <w:tcW w:w="956" w:type="dxa"/>
                  <w:tcBorders>
                    <w:top w:val="nil"/>
                    <w:left w:val="nil"/>
                    <w:bottom w:val="single" w:sz="4" w:space="0" w:color="auto"/>
                    <w:right w:val="single" w:sz="4" w:space="0" w:color="auto"/>
                  </w:tcBorders>
                  <w:shd w:val="clear" w:color="auto" w:fill="auto"/>
                  <w:vAlign w:val="center"/>
                  <w:hideMark/>
                </w:tcPr>
                <w:p w14:paraId="75657D75"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48</w:t>
                  </w:r>
                </w:p>
              </w:tc>
              <w:tc>
                <w:tcPr>
                  <w:tcW w:w="956" w:type="dxa"/>
                  <w:tcBorders>
                    <w:top w:val="nil"/>
                    <w:left w:val="nil"/>
                    <w:bottom w:val="single" w:sz="4" w:space="0" w:color="auto"/>
                    <w:right w:val="single" w:sz="4" w:space="0" w:color="auto"/>
                  </w:tcBorders>
                  <w:shd w:val="clear" w:color="auto" w:fill="auto"/>
                  <w:vAlign w:val="center"/>
                  <w:hideMark/>
                </w:tcPr>
                <w:p w14:paraId="518AD66E"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66</w:t>
                  </w:r>
                </w:p>
              </w:tc>
              <w:tc>
                <w:tcPr>
                  <w:tcW w:w="956" w:type="dxa"/>
                  <w:tcBorders>
                    <w:top w:val="nil"/>
                    <w:left w:val="nil"/>
                    <w:bottom w:val="single" w:sz="4" w:space="0" w:color="auto"/>
                    <w:right w:val="single" w:sz="4" w:space="0" w:color="auto"/>
                  </w:tcBorders>
                  <w:shd w:val="clear" w:color="auto" w:fill="auto"/>
                  <w:vAlign w:val="center"/>
                  <w:hideMark/>
                </w:tcPr>
                <w:p w14:paraId="56512D93"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84</w:t>
                  </w:r>
                </w:p>
              </w:tc>
            </w:tr>
            <w:tr w:rsidR="001F1158" w:rsidRPr="00291139" w14:paraId="485ECA9B" w14:textId="77777777" w:rsidTr="001F1158">
              <w:trPr>
                <w:trHeight w:val="333"/>
              </w:trPr>
              <w:tc>
                <w:tcPr>
                  <w:tcW w:w="2994" w:type="dxa"/>
                  <w:tcBorders>
                    <w:top w:val="nil"/>
                    <w:left w:val="single" w:sz="4" w:space="0" w:color="auto"/>
                    <w:bottom w:val="single" w:sz="4" w:space="0" w:color="auto"/>
                    <w:right w:val="single" w:sz="4" w:space="0" w:color="auto"/>
                  </w:tcBorders>
                  <w:shd w:val="clear" w:color="auto" w:fill="auto"/>
                  <w:noWrap/>
                  <w:vAlign w:val="center"/>
                  <w:hideMark/>
                </w:tcPr>
                <w:p w14:paraId="6CACBC37" w14:textId="77777777" w:rsidR="00291139" w:rsidRPr="00291139" w:rsidRDefault="00291139" w:rsidP="00291139">
                  <w:pP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建築関連</w:t>
                  </w:r>
                </w:p>
              </w:tc>
              <w:tc>
                <w:tcPr>
                  <w:tcW w:w="955" w:type="dxa"/>
                  <w:tcBorders>
                    <w:top w:val="nil"/>
                    <w:left w:val="nil"/>
                    <w:bottom w:val="single" w:sz="4" w:space="0" w:color="auto"/>
                    <w:right w:val="single" w:sz="4" w:space="0" w:color="auto"/>
                  </w:tcBorders>
                  <w:shd w:val="clear" w:color="auto" w:fill="auto"/>
                  <w:vAlign w:val="center"/>
                  <w:hideMark/>
                </w:tcPr>
                <w:p w14:paraId="39BD8C5C"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24</w:t>
                  </w:r>
                </w:p>
              </w:tc>
              <w:tc>
                <w:tcPr>
                  <w:tcW w:w="956" w:type="dxa"/>
                  <w:tcBorders>
                    <w:top w:val="nil"/>
                    <w:left w:val="nil"/>
                    <w:bottom w:val="single" w:sz="4" w:space="0" w:color="auto"/>
                    <w:right w:val="single" w:sz="4" w:space="0" w:color="auto"/>
                  </w:tcBorders>
                  <w:shd w:val="clear" w:color="auto" w:fill="auto"/>
                  <w:vAlign w:val="center"/>
                  <w:hideMark/>
                </w:tcPr>
                <w:p w14:paraId="37BE7213"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22</w:t>
                  </w:r>
                </w:p>
              </w:tc>
              <w:tc>
                <w:tcPr>
                  <w:tcW w:w="956" w:type="dxa"/>
                  <w:tcBorders>
                    <w:top w:val="nil"/>
                    <w:left w:val="nil"/>
                    <w:bottom w:val="single" w:sz="4" w:space="0" w:color="auto"/>
                    <w:right w:val="single" w:sz="4" w:space="0" w:color="auto"/>
                  </w:tcBorders>
                  <w:shd w:val="clear" w:color="auto" w:fill="auto"/>
                  <w:vAlign w:val="center"/>
                  <w:hideMark/>
                </w:tcPr>
                <w:p w14:paraId="202B15C6"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25</w:t>
                  </w:r>
                </w:p>
              </w:tc>
              <w:tc>
                <w:tcPr>
                  <w:tcW w:w="956" w:type="dxa"/>
                  <w:tcBorders>
                    <w:top w:val="nil"/>
                    <w:left w:val="nil"/>
                    <w:bottom w:val="single" w:sz="4" w:space="0" w:color="auto"/>
                    <w:right w:val="single" w:sz="4" w:space="0" w:color="auto"/>
                  </w:tcBorders>
                  <w:shd w:val="clear" w:color="auto" w:fill="auto"/>
                  <w:vAlign w:val="center"/>
                  <w:hideMark/>
                </w:tcPr>
                <w:p w14:paraId="2FEF22B9"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25</w:t>
                  </w:r>
                </w:p>
              </w:tc>
              <w:tc>
                <w:tcPr>
                  <w:tcW w:w="956" w:type="dxa"/>
                  <w:tcBorders>
                    <w:top w:val="nil"/>
                    <w:left w:val="nil"/>
                    <w:bottom w:val="single" w:sz="4" w:space="0" w:color="auto"/>
                    <w:right w:val="single" w:sz="4" w:space="0" w:color="auto"/>
                  </w:tcBorders>
                  <w:shd w:val="clear" w:color="auto" w:fill="auto"/>
                  <w:vAlign w:val="center"/>
                  <w:hideMark/>
                </w:tcPr>
                <w:p w14:paraId="0413EC3A"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25</w:t>
                  </w:r>
                </w:p>
              </w:tc>
              <w:tc>
                <w:tcPr>
                  <w:tcW w:w="956" w:type="dxa"/>
                  <w:tcBorders>
                    <w:top w:val="nil"/>
                    <w:left w:val="nil"/>
                    <w:bottom w:val="single" w:sz="4" w:space="0" w:color="auto"/>
                    <w:right w:val="single" w:sz="4" w:space="0" w:color="auto"/>
                  </w:tcBorders>
                  <w:shd w:val="clear" w:color="auto" w:fill="auto"/>
                  <w:vAlign w:val="center"/>
                  <w:hideMark/>
                </w:tcPr>
                <w:p w14:paraId="0B5A1875"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25</w:t>
                  </w:r>
                </w:p>
              </w:tc>
              <w:tc>
                <w:tcPr>
                  <w:tcW w:w="956" w:type="dxa"/>
                  <w:tcBorders>
                    <w:top w:val="nil"/>
                    <w:left w:val="nil"/>
                    <w:bottom w:val="single" w:sz="4" w:space="0" w:color="auto"/>
                    <w:right w:val="single" w:sz="4" w:space="0" w:color="auto"/>
                  </w:tcBorders>
                  <w:shd w:val="clear" w:color="auto" w:fill="auto"/>
                  <w:vAlign w:val="center"/>
                  <w:hideMark/>
                </w:tcPr>
                <w:p w14:paraId="1A68FA80"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25</w:t>
                  </w:r>
                </w:p>
              </w:tc>
            </w:tr>
            <w:tr w:rsidR="001F1158" w:rsidRPr="00291139" w14:paraId="68D69D79" w14:textId="77777777" w:rsidTr="001F1158">
              <w:trPr>
                <w:trHeight w:val="333"/>
              </w:trPr>
              <w:tc>
                <w:tcPr>
                  <w:tcW w:w="2994" w:type="dxa"/>
                  <w:tcBorders>
                    <w:top w:val="nil"/>
                    <w:left w:val="single" w:sz="4" w:space="0" w:color="auto"/>
                    <w:bottom w:val="single" w:sz="4" w:space="0" w:color="auto"/>
                    <w:right w:val="single" w:sz="4" w:space="0" w:color="auto"/>
                  </w:tcBorders>
                  <w:shd w:val="clear" w:color="auto" w:fill="auto"/>
                  <w:noWrap/>
                  <w:vAlign w:val="center"/>
                  <w:hideMark/>
                </w:tcPr>
                <w:p w14:paraId="778F686F" w14:textId="77777777" w:rsidR="00291139" w:rsidRPr="00291139" w:rsidRDefault="00291139" w:rsidP="00291139">
                  <w:pP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その他</w:t>
                  </w:r>
                </w:p>
              </w:tc>
              <w:tc>
                <w:tcPr>
                  <w:tcW w:w="955" w:type="dxa"/>
                  <w:tcBorders>
                    <w:top w:val="nil"/>
                    <w:left w:val="nil"/>
                    <w:bottom w:val="single" w:sz="4" w:space="0" w:color="auto"/>
                    <w:right w:val="single" w:sz="4" w:space="0" w:color="auto"/>
                  </w:tcBorders>
                  <w:shd w:val="clear" w:color="auto" w:fill="auto"/>
                  <w:vAlign w:val="center"/>
                  <w:hideMark/>
                </w:tcPr>
                <w:p w14:paraId="53A65924"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9</w:t>
                  </w:r>
                </w:p>
              </w:tc>
              <w:tc>
                <w:tcPr>
                  <w:tcW w:w="956" w:type="dxa"/>
                  <w:tcBorders>
                    <w:top w:val="nil"/>
                    <w:left w:val="nil"/>
                    <w:bottom w:val="single" w:sz="4" w:space="0" w:color="auto"/>
                    <w:right w:val="single" w:sz="4" w:space="0" w:color="auto"/>
                  </w:tcBorders>
                  <w:shd w:val="clear" w:color="auto" w:fill="auto"/>
                  <w:vAlign w:val="center"/>
                  <w:hideMark/>
                </w:tcPr>
                <w:p w14:paraId="2FB6ACCB"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12</w:t>
                  </w:r>
                </w:p>
              </w:tc>
              <w:tc>
                <w:tcPr>
                  <w:tcW w:w="956" w:type="dxa"/>
                  <w:tcBorders>
                    <w:top w:val="nil"/>
                    <w:left w:val="nil"/>
                    <w:bottom w:val="single" w:sz="4" w:space="0" w:color="auto"/>
                    <w:right w:val="single" w:sz="4" w:space="0" w:color="auto"/>
                  </w:tcBorders>
                  <w:shd w:val="clear" w:color="auto" w:fill="auto"/>
                  <w:vAlign w:val="center"/>
                  <w:hideMark/>
                </w:tcPr>
                <w:p w14:paraId="0E0FC51C"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8</w:t>
                  </w:r>
                </w:p>
              </w:tc>
              <w:tc>
                <w:tcPr>
                  <w:tcW w:w="956" w:type="dxa"/>
                  <w:tcBorders>
                    <w:top w:val="nil"/>
                    <w:left w:val="nil"/>
                    <w:bottom w:val="single" w:sz="4" w:space="0" w:color="auto"/>
                    <w:right w:val="single" w:sz="4" w:space="0" w:color="auto"/>
                  </w:tcBorders>
                  <w:shd w:val="clear" w:color="auto" w:fill="auto"/>
                  <w:vAlign w:val="center"/>
                  <w:hideMark/>
                </w:tcPr>
                <w:p w14:paraId="0E098317"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9</w:t>
                  </w:r>
                </w:p>
              </w:tc>
              <w:tc>
                <w:tcPr>
                  <w:tcW w:w="956" w:type="dxa"/>
                  <w:tcBorders>
                    <w:top w:val="nil"/>
                    <w:left w:val="nil"/>
                    <w:bottom w:val="single" w:sz="4" w:space="0" w:color="auto"/>
                    <w:right w:val="single" w:sz="4" w:space="0" w:color="auto"/>
                  </w:tcBorders>
                  <w:shd w:val="clear" w:color="auto" w:fill="auto"/>
                  <w:vAlign w:val="center"/>
                  <w:hideMark/>
                </w:tcPr>
                <w:p w14:paraId="1DF6BA83"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9</w:t>
                  </w:r>
                </w:p>
              </w:tc>
              <w:tc>
                <w:tcPr>
                  <w:tcW w:w="956" w:type="dxa"/>
                  <w:tcBorders>
                    <w:top w:val="nil"/>
                    <w:left w:val="nil"/>
                    <w:bottom w:val="single" w:sz="4" w:space="0" w:color="auto"/>
                    <w:right w:val="single" w:sz="4" w:space="0" w:color="auto"/>
                  </w:tcBorders>
                  <w:shd w:val="clear" w:color="auto" w:fill="auto"/>
                  <w:vAlign w:val="center"/>
                  <w:hideMark/>
                </w:tcPr>
                <w:p w14:paraId="1D5DED10"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9</w:t>
                  </w:r>
                </w:p>
              </w:tc>
              <w:tc>
                <w:tcPr>
                  <w:tcW w:w="956" w:type="dxa"/>
                  <w:tcBorders>
                    <w:top w:val="nil"/>
                    <w:left w:val="nil"/>
                    <w:bottom w:val="single" w:sz="4" w:space="0" w:color="auto"/>
                    <w:right w:val="single" w:sz="4" w:space="0" w:color="auto"/>
                  </w:tcBorders>
                  <w:shd w:val="clear" w:color="auto" w:fill="auto"/>
                  <w:vAlign w:val="center"/>
                  <w:hideMark/>
                </w:tcPr>
                <w:p w14:paraId="375C3E81"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9</w:t>
                  </w:r>
                </w:p>
              </w:tc>
            </w:tr>
            <w:tr w:rsidR="001F1158" w:rsidRPr="00291139" w14:paraId="32C9FDAE" w14:textId="77777777" w:rsidTr="001F1158">
              <w:trPr>
                <w:trHeight w:val="333"/>
              </w:trPr>
              <w:tc>
                <w:tcPr>
                  <w:tcW w:w="2994" w:type="dxa"/>
                  <w:tcBorders>
                    <w:top w:val="nil"/>
                    <w:left w:val="single" w:sz="4" w:space="0" w:color="auto"/>
                    <w:bottom w:val="single" w:sz="4" w:space="0" w:color="auto"/>
                    <w:right w:val="single" w:sz="4" w:space="0" w:color="auto"/>
                  </w:tcBorders>
                  <w:shd w:val="clear" w:color="auto" w:fill="auto"/>
                  <w:noWrap/>
                  <w:vAlign w:val="center"/>
                  <w:hideMark/>
                </w:tcPr>
                <w:p w14:paraId="0C641728" w14:textId="77777777" w:rsidR="00291139" w:rsidRPr="00291139" w:rsidRDefault="00291139" w:rsidP="00291139">
                  <w:pPr>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合計</w:t>
                  </w:r>
                </w:p>
              </w:tc>
              <w:tc>
                <w:tcPr>
                  <w:tcW w:w="955" w:type="dxa"/>
                  <w:tcBorders>
                    <w:top w:val="nil"/>
                    <w:left w:val="nil"/>
                    <w:bottom w:val="single" w:sz="4" w:space="0" w:color="auto"/>
                    <w:right w:val="single" w:sz="4" w:space="0" w:color="auto"/>
                  </w:tcBorders>
                  <w:shd w:val="clear" w:color="auto" w:fill="auto"/>
                  <w:vAlign w:val="center"/>
                  <w:hideMark/>
                </w:tcPr>
                <w:p w14:paraId="76D91818"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352</w:t>
                  </w:r>
                </w:p>
              </w:tc>
              <w:tc>
                <w:tcPr>
                  <w:tcW w:w="956" w:type="dxa"/>
                  <w:tcBorders>
                    <w:top w:val="nil"/>
                    <w:left w:val="nil"/>
                    <w:bottom w:val="single" w:sz="4" w:space="0" w:color="auto"/>
                    <w:right w:val="single" w:sz="4" w:space="0" w:color="auto"/>
                  </w:tcBorders>
                  <w:shd w:val="clear" w:color="auto" w:fill="auto"/>
                  <w:vAlign w:val="center"/>
                  <w:hideMark/>
                </w:tcPr>
                <w:p w14:paraId="017E4443"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370</w:t>
                  </w:r>
                </w:p>
              </w:tc>
              <w:tc>
                <w:tcPr>
                  <w:tcW w:w="956" w:type="dxa"/>
                  <w:tcBorders>
                    <w:top w:val="nil"/>
                    <w:left w:val="nil"/>
                    <w:bottom w:val="single" w:sz="4" w:space="0" w:color="auto"/>
                    <w:right w:val="single" w:sz="4" w:space="0" w:color="auto"/>
                  </w:tcBorders>
                  <w:shd w:val="clear" w:color="auto" w:fill="auto"/>
                  <w:vAlign w:val="center"/>
                  <w:hideMark/>
                </w:tcPr>
                <w:p w14:paraId="640D7569"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388</w:t>
                  </w:r>
                </w:p>
              </w:tc>
              <w:tc>
                <w:tcPr>
                  <w:tcW w:w="956" w:type="dxa"/>
                  <w:tcBorders>
                    <w:top w:val="nil"/>
                    <w:left w:val="nil"/>
                    <w:bottom w:val="single" w:sz="4" w:space="0" w:color="auto"/>
                    <w:right w:val="single" w:sz="4" w:space="0" w:color="auto"/>
                  </w:tcBorders>
                  <w:shd w:val="clear" w:color="auto" w:fill="auto"/>
                  <w:vAlign w:val="center"/>
                  <w:hideMark/>
                </w:tcPr>
                <w:p w14:paraId="735E2A63"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400</w:t>
                  </w:r>
                </w:p>
              </w:tc>
              <w:tc>
                <w:tcPr>
                  <w:tcW w:w="956" w:type="dxa"/>
                  <w:tcBorders>
                    <w:top w:val="nil"/>
                    <w:left w:val="nil"/>
                    <w:bottom w:val="single" w:sz="4" w:space="0" w:color="auto"/>
                    <w:right w:val="single" w:sz="4" w:space="0" w:color="auto"/>
                  </w:tcBorders>
                  <w:shd w:val="clear" w:color="auto" w:fill="auto"/>
                  <w:vAlign w:val="center"/>
                  <w:hideMark/>
                </w:tcPr>
                <w:p w14:paraId="7E8D1D2F"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412</w:t>
                  </w:r>
                </w:p>
              </w:tc>
              <w:tc>
                <w:tcPr>
                  <w:tcW w:w="956" w:type="dxa"/>
                  <w:tcBorders>
                    <w:top w:val="nil"/>
                    <w:left w:val="nil"/>
                    <w:bottom w:val="single" w:sz="4" w:space="0" w:color="auto"/>
                    <w:right w:val="single" w:sz="4" w:space="0" w:color="auto"/>
                  </w:tcBorders>
                  <w:shd w:val="clear" w:color="auto" w:fill="auto"/>
                  <w:vAlign w:val="center"/>
                  <w:hideMark/>
                </w:tcPr>
                <w:p w14:paraId="06A592C8"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420</w:t>
                  </w:r>
                </w:p>
              </w:tc>
              <w:tc>
                <w:tcPr>
                  <w:tcW w:w="956" w:type="dxa"/>
                  <w:tcBorders>
                    <w:top w:val="nil"/>
                    <w:left w:val="nil"/>
                    <w:bottom w:val="single" w:sz="4" w:space="0" w:color="auto"/>
                    <w:right w:val="single" w:sz="4" w:space="0" w:color="auto"/>
                  </w:tcBorders>
                  <w:shd w:val="clear" w:color="auto" w:fill="auto"/>
                  <w:vAlign w:val="center"/>
                  <w:hideMark/>
                </w:tcPr>
                <w:p w14:paraId="18FCBC21" w14:textId="77777777" w:rsidR="00291139" w:rsidRPr="00291139" w:rsidRDefault="00291139" w:rsidP="00291139">
                  <w:pPr>
                    <w:jc w:val="right"/>
                    <w:rPr>
                      <w:rFonts w:ascii="ＭＳ ゴシック" w:eastAsia="ＭＳ ゴシック" w:hAnsi="ＭＳ ゴシック"/>
                      <w:color w:val="000000"/>
                      <w:sz w:val="22"/>
                      <w:szCs w:val="22"/>
                    </w:rPr>
                  </w:pPr>
                  <w:r w:rsidRPr="00291139">
                    <w:rPr>
                      <w:rFonts w:ascii="ＭＳ ゴシック" w:eastAsia="ＭＳ ゴシック" w:hAnsi="ＭＳ ゴシック" w:hint="eastAsia"/>
                      <w:color w:val="000000"/>
                      <w:sz w:val="22"/>
                      <w:szCs w:val="22"/>
                    </w:rPr>
                    <w:t>428</w:t>
                  </w:r>
                </w:p>
              </w:tc>
            </w:tr>
          </w:tbl>
          <w:p w14:paraId="03E6FE38" w14:textId="3D152B19" w:rsidR="00A467D2" w:rsidRDefault="00B973D8" w:rsidP="00B973D8">
            <w:pPr>
              <w:pStyle w:val="af1"/>
              <w:ind w:leftChars="86" w:left="304" w:hangingChars="46" w:hanging="98"/>
              <w:rPr>
                <w:rFonts w:asciiTheme="majorEastAsia" w:eastAsiaTheme="majorEastAsia" w:hAnsiTheme="majorEastAsia"/>
              </w:rPr>
            </w:pPr>
            <w:r>
              <w:rPr>
                <w:rFonts w:asciiTheme="majorEastAsia" w:eastAsiaTheme="majorEastAsia" w:hAnsiTheme="majorEastAsia" w:hint="eastAsia"/>
              </w:rPr>
              <w:t>※2022年は原材料高騰による値上げ転嫁で売上が向上しており、収益性は向上していない。</w:t>
            </w:r>
          </w:p>
          <w:p w14:paraId="778FC4D4" w14:textId="5CAFA6B3" w:rsidR="00F6340F" w:rsidRPr="0040133C" w:rsidRDefault="00F6340F" w:rsidP="00F72D45">
            <w:pPr>
              <w:pStyle w:val="af1"/>
              <w:ind w:leftChars="84" w:hangingChars="46" w:hanging="98"/>
              <w:rPr>
                <w:rFonts w:asciiTheme="majorEastAsia" w:eastAsiaTheme="majorEastAsia" w:hAnsiTheme="majorEastAsia"/>
              </w:rPr>
            </w:pPr>
          </w:p>
        </w:tc>
      </w:tr>
      <w:tr w:rsidR="00A6200C" w:rsidRPr="006A565B" w14:paraId="469F7E2C" w14:textId="77777777" w:rsidTr="00A6200C">
        <w:trPr>
          <w:trHeight w:val="613"/>
        </w:trPr>
        <w:tc>
          <w:tcPr>
            <w:tcW w:w="5000" w:type="pct"/>
            <w:tcBorders>
              <w:top w:val="dashed" w:sz="4" w:space="0" w:color="auto"/>
              <w:bottom w:val="single" w:sz="8" w:space="0" w:color="auto"/>
              <w:tr2bl w:val="nil"/>
            </w:tcBorders>
            <w:shd w:val="clear" w:color="auto" w:fill="auto"/>
          </w:tcPr>
          <w:p w14:paraId="2B1458CD" w14:textId="6A9F01D3" w:rsidR="00A31DE2" w:rsidRPr="00374151" w:rsidRDefault="00A31DE2" w:rsidP="00D47374">
            <w:pPr>
              <w:widowControl w:val="0"/>
              <w:overflowPunct w:val="0"/>
              <w:adjustRightInd w:val="0"/>
              <w:snapToGrid w:val="0"/>
              <w:spacing w:line="300" w:lineRule="exact"/>
              <w:ind w:leftChars="100" w:left="420" w:hangingChars="100" w:hanging="180"/>
              <w:jc w:val="both"/>
              <w:textAlignment w:val="baseline"/>
              <w:rPr>
                <w:rFonts w:asciiTheme="majorEastAsia" w:eastAsiaTheme="majorEastAsia" w:hAnsiTheme="majorEastAsia" w:cs="Times New Roman"/>
                <w:bCs/>
                <w:sz w:val="18"/>
                <w:szCs w:val="18"/>
              </w:rPr>
            </w:pPr>
          </w:p>
        </w:tc>
      </w:tr>
    </w:tbl>
    <w:p w14:paraId="7286A64E" w14:textId="32A6F0AD" w:rsidR="008826F5" w:rsidRDefault="008826F5" w:rsidP="00982CFC">
      <w:pPr>
        <w:spacing w:line="240" w:lineRule="exact"/>
        <w:ind w:left="150" w:hangingChars="68" w:hanging="150"/>
        <w:rPr>
          <w:rFonts w:asciiTheme="majorEastAsia" w:eastAsiaTheme="majorEastAsia" w:hAnsiTheme="majorEastAsia"/>
          <w:sz w:val="22"/>
          <w:szCs w:val="22"/>
        </w:rPr>
      </w:pPr>
    </w:p>
    <w:sectPr w:rsidR="008826F5" w:rsidSect="00A323D2">
      <w:headerReference w:type="first" r:id="rId20"/>
      <w:pgSz w:w="11906" w:h="16838"/>
      <w:pgMar w:top="720" w:right="720" w:bottom="720" w:left="720"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EED5F9" w14:textId="77777777" w:rsidR="004E31EA" w:rsidRDefault="004E31EA" w:rsidP="003C0825">
      <w:r>
        <w:separator/>
      </w:r>
    </w:p>
  </w:endnote>
  <w:endnote w:type="continuationSeparator" w:id="0">
    <w:p w14:paraId="27CB9574" w14:textId="77777777" w:rsidR="004E31EA" w:rsidRDefault="004E31EA" w:rsidP="003C0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8764F6" w14:textId="77777777" w:rsidR="004E31EA" w:rsidRDefault="004E31EA" w:rsidP="003C0825">
      <w:r>
        <w:separator/>
      </w:r>
    </w:p>
  </w:footnote>
  <w:footnote w:type="continuationSeparator" w:id="0">
    <w:p w14:paraId="3A025B55" w14:textId="77777777" w:rsidR="004E31EA" w:rsidRDefault="004E31EA" w:rsidP="003C0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FBA9D" w14:textId="77777777" w:rsidR="004E31EA" w:rsidRPr="005B2C63" w:rsidRDefault="004E31EA" w:rsidP="00482008">
    <w:pPr>
      <w:pStyle w:val="a3"/>
      <w:spacing w:line="14"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D0AB6"/>
    <w:multiLevelType w:val="hybridMultilevel"/>
    <w:tmpl w:val="DEA87058"/>
    <w:lvl w:ilvl="0" w:tplc="6B2AA9C0">
      <w:start w:val="1"/>
      <w:numFmt w:val="decimalEnclosedCircle"/>
      <w:lvlText w:val="%1"/>
      <w:lvlJc w:val="left"/>
      <w:pPr>
        <w:ind w:left="810" w:hanging="36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num w:numId="1" w16cid:durableId="1728889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mailMerge>
    <w:mainDocumentType w:val="formLetters"/>
    <w:dataType w:val="textFile"/>
    <w:activeRecord w:val="-1"/>
  </w:mailMerge>
  <w:defaultTabStop w:val="840"/>
  <w:drawingGridHorizontalSpacing w:val="105"/>
  <w:displayHorizontalDrawingGridEvery w:val="0"/>
  <w:displayVerticalDrawingGridEvery w:val="2"/>
  <w:characterSpacingControl w:val="compressPunctuation"/>
  <w:hdrShapeDefaults>
    <o:shapedefaults v:ext="edit" spidmax="1126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7B6"/>
    <w:rsid w:val="000043CF"/>
    <w:rsid w:val="0002145A"/>
    <w:rsid w:val="00065BB9"/>
    <w:rsid w:val="000714D7"/>
    <w:rsid w:val="000800FA"/>
    <w:rsid w:val="000848A3"/>
    <w:rsid w:val="000910EF"/>
    <w:rsid w:val="000939CE"/>
    <w:rsid w:val="00097E1B"/>
    <w:rsid w:val="000B0D39"/>
    <w:rsid w:val="000B2C56"/>
    <w:rsid w:val="000D317B"/>
    <w:rsid w:val="000D4B76"/>
    <w:rsid w:val="000E4BEF"/>
    <w:rsid w:val="000F6780"/>
    <w:rsid w:val="00100580"/>
    <w:rsid w:val="001052C9"/>
    <w:rsid w:val="00110596"/>
    <w:rsid w:val="0011493B"/>
    <w:rsid w:val="00117FBB"/>
    <w:rsid w:val="00120AD4"/>
    <w:rsid w:val="001268F6"/>
    <w:rsid w:val="0012704F"/>
    <w:rsid w:val="001270B0"/>
    <w:rsid w:val="0014588A"/>
    <w:rsid w:val="0015657A"/>
    <w:rsid w:val="001811EF"/>
    <w:rsid w:val="00190BB9"/>
    <w:rsid w:val="00192527"/>
    <w:rsid w:val="00194A30"/>
    <w:rsid w:val="001950D4"/>
    <w:rsid w:val="001C6B10"/>
    <w:rsid w:val="001C77C4"/>
    <w:rsid w:val="001E3037"/>
    <w:rsid w:val="001E4C48"/>
    <w:rsid w:val="001F1158"/>
    <w:rsid w:val="001F229C"/>
    <w:rsid w:val="00234E6F"/>
    <w:rsid w:val="00254F3A"/>
    <w:rsid w:val="00257B46"/>
    <w:rsid w:val="002628FC"/>
    <w:rsid w:val="002773B1"/>
    <w:rsid w:val="00284C95"/>
    <w:rsid w:val="00291139"/>
    <w:rsid w:val="002944B4"/>
    <w:rsid w:val="002A2EF3"/>
    <w:rsid w:val="002A55A4"/>
    <w:rsid w:val="002B1434"/>
    <w:rsid w:val="002B3920"/>
    <w:rsid w:val="002C3A10"/>
    <w:rsid w:val="002E579B"/>
    <w:rsid w:val="002E6F42"/>
    <w:rsid w:val="002F2744"/>
    <w:rsid w:val="00300736"/>
    <w:rsid w:val="00306230"/>
    <w:rsid w:val="00310B51"/>
    <w:rsid w:val="003111E6"/>
    <w:rsid w:val="00325DF9"/>
    <w:rsid w:val="003273C3"/>
    <w:rsid w:val="00327709"/>
    <w:rsid w:val="00330137"/>
    <w:rsid w:val="003325B5"/>
    <w:rsid w:val="00334A6B"/>
    <w:rsid w:val="0033565A"/>
    <w:rsid w:val="00342DA1"/>
    <w:rsid w:val="0035207B"/>
    <w:rsid w:val="00352E16"/>
    <w:rsid w:val="00363364"/>
    <w:rsid w:val="00374151"/>
    <w:rsid w:val="00374BA6"/>
    <w:rsid w:val="00380AFB"/>
    <w:rsid w:val="00381329"/>
    <w:rsid w:val="00383324"/>
    <w:rsid w:val="003855D9"/>
    <w:rsid w:val="003B278F"/>
    <w:rsid w:val="003B3C5D"/>
    <w:rsid w:val="003C0825"/>
    <w:rsid w:val="003D5AFF"/>
    <w:rsid w:val="003E7DD6"/>
    <w:rsid w:val="003F1D2D"/>
    <w:rsid w:val="003F5FA6"/>
    <w:rsid w:val="0040133C"/>
    <w:rsid w:val="00404400"/>
    <w:rsid w:val="004127A3"/>
    <w:rsid w:val="00415E57"/>
    <w:rsid w:val="00417535"/>
    <w:rsid w:val="00423133"/>
    <w:rsid w:val="00435E51"/>
    <w:rsid w:val="00440C61"/>
    <w:rsid w:val="00447F5A"/>
    <w:rsid w:val="00462A2E"/>
    <w:rsid w:val="0046326C"/>
    <w:rsid w:val="00473200"/>
    <w:rsid w:val="00482008"/>
    <w:rsid w:val="00485C9A"/>
    <w:rsid w:val="0049010A"/>
    <w:rsid w:val="00497A9F"/>
    <w:rsid w:val="004A73AC"/>
    <w:rsid w:val="004B463C"/>
    <w:rsid w:val="004B64C2"/>
    <w:rsid w:val="004C0782"/>
    <w:rsid w:val="004C5DA3"/>
    <w:rsid w:val="004D5356"/>
    <w:rsid w:val="004E033B"/>
    <w:rsid w:val="004E1DB3"/>
    <w:rsid w:val="004E31EA"/>
    <w:rsid w:val="0050159F"/>
    <w:rsid w:val="00502A91"/>
    <w:rsid w:val="00515F5C"/>
    <w:rsid w:val="005202CD"/>
    <w:rsid w:val="005219BD"/>
    <w:rsid w:val="005330FE"/>
    <w:rsid w:val="00533727"/>
    <w:rsid w:val="00533C2C"/>
    <w:rsid w:val="00533ECD"/>
    <w:rsid w:val="00537628"/>
    <w:rsid w:val="00543975"/>
    <w:rsid w:val="00553CC8"/>
    <w:rsid w:val="00554BFD"/>
    <w:rsid w:val="0055508C"/>
    <w:rsid w:val="00564DE9"/>
    <w:rsid w:val="00574E90"/>
    <w:rsid w:val="00582C84"/>
    <w:rsid w:val="00583E2D"/>
    <w:rsid w:val="00584A12"/>
    <w:rsid w:val="0059184F"/>
    <w:rsid w:val="00593D5D"/>
    <w:rsid w:val="00595E44"/>
    <w:rsid w:val="005962DE"/>
    <w:rsid w:val="005A70DB"/>
    <w:rsid w:val="005B2C63"/>
    <w:rsid w:val="005C2D54"/>
    <w:rsid w:val="005C5442"/>
    <w:rsid w:val="005C7ED2"/>
    <w:rsid w:val="005D124A"/>
    <w:rsid w:val="005D4B4F"/>
    <w:rsid w:val="005E774D"/>
    <w:rsid w:val="005F5846"/>
    <w:rsid w:val="005F6F8D"/>
    <w:rsid w:val="00610170"/>
    <w:rsid w:val="00616C16"/>
    <w:rsid w:val="00624A38"/>
    <w:rsid w:val="00640992"/>
    <w:rsid w:val="00642497"/>
    <w:rsid w:val="00646BD7"/>
    <w:rsid w:val="006A1D9B"/>
    <w:rsid w:val="006A65FC"/>
    <w:rsid w:val="006C475C"/>
    <w:rsid w:val="006D7F6D"/>
    <w:rsid w:val="00704A61"/>
    <w:rsid w:val="00712B71"/>
    <w:rsid w:val="0071550C"/>
    <w:rsid w:val="00723C01"/>
    <w:rsid w:val="00724294"/>
    <w:rsid w:val="00724580"/>
    <w:rsid w:val="00725204"/>
    <w:rsid w:val="00726B23"/>
    <w:rsid w:val="00726DE8"/>
    <w:rsid w:val="007425EB"/>
    <w:rsid w:val="00746DDD"/>
    <w:rsid w:val="0075474B"/>
    <w:rsid w:val="00755317"/>
    <w:rsid w:val="007570CB"/>
    <w:rsid w:val="00761928"/>
    <w:rsid w:val="007A7F73"/>
    <w:rsid w:val="007B05C5"/>
    <w:rsid w:val="007C5893"/>
    <w:rsid w:val="007E3633"/>
    <w:rsid w:val="007F40A2"/>
    <w:rsid w:val="0080263F"/>
    <w:rsid w:val="00807B5E"/>
    <w:rsid w:val="00821F3E"/>
    <w:rsid w:val="00823E1A"/>
    <w:rsid w:val="008248C2"/>
    <w:rsid w:val="008351E7"/>
    <w:rsid w:val="0083743F"/>
    <w:rsid w:val="00854164"/>
    <w:rsid w:val="008547A7"/>
    <w:rsid w:val="00856CB6"/>
    <w:rsid w:val="008603E7"/>
    <w:rsid w:val="008826F5"/>
    <w:rsid w:val="00886B37"/>
    <w:rsid w:val="008A26E0"/>
    <w:rsid w:val="008B6018"/>
    <w:rsid w:val="008B6D52"/>
    <w:rsid w:val="008C3220"/>
    <w:rsid w:val="008C73D1"/>
    <w:rsid w:val="008E59A8"/>
    <w:rsid w:val="008F3AC7"/>
    <w:rsid w:val="00903B5B"/>
    <w:rsid w:val="00912589"/>
    <w:rsid w:val="009161C8"/>
    <w:rsid w:val="009165AA"/>
    <w:rsid w:val="00933F69"/>
    <w:rsid w:val="0093589C"/>
    <w:rsid w:val="00935CE9"/>
    <w:rsid w:val="00947DBE"/>
    <w:rsid w:val="009603D2"/>
    <w:rsid w:val="00972468"/>
    <w:rsid w:val="00981881"/>
    <w:rsid w:val="00981B64"/>
    <w:rsid w:val="00982CFC"/>
    <w:rsid w:val="0099028C"/>
    <w:rsid w:val="009A1F1D"/>
    <w:rsid w:val="009F084A"/>
    <w:rsid w:val="009F1401"/>
    <w:rsid w:val="009F48A5"/>
    <w:rsid w:val="00A10268"/>
    <w:rsid w:val="00A14554"/>
    <w:rsid w:val="00A2261F"/>
    <w:rsid w:val="00A26380"/>
    <w:rsid w:val="00A31DE2"/>
    <w:rsid w:val="00A323D2"/>
    <w:rsid w:val="00A401E5"/>
    <w:rsid w:val="00A4549D"/>
    <w:rsid w:val="00A467D2"/>
    <w:rsid w:val="00A47895"/>
    <w:rsid w:val="00A617B6"/>
    <w:rsid w:val="00A61DCC"/>
    <w:rsid w:val="00A6200C"/>
    <w:rsid w:val="00A92F53"/>
    <w:rsid w:val="00A94C0F"/>
    <w:rsid w:val="00A96DF9"/>
    <w:rsid w:val="00AB4FCA"/>
    <w:rsid w:val="00AB7A0D"/>
    <w:rsid w:val="00AC7BDB"/>
    <w:rsid w:val="00AE143E"/>
    <w:rsid w:val="00AF3213"/>
    <w:rsid w:val="00AF4EC3"/>
    <w:rsid w:val="00AF584E"/>
    <w:rsid w:val="00B00864"/>
    <w:rsid w:val="00B04A42"/>
    <w:rsid w:val="00B2217D"/>
    <w:rsid w:val="00B43025"/>
    <w:rsid w:val="00B6343B"/>
    <w:rsid w:val="00B666EC"/>
    <w:rsid w:val="00B74607"/>
    <w:rsid w:val="00B76BFF"/>
    <w:rsid w:val="00B8319E"/>
    <w:rsid w:val="00B845D6"/>
    <w:rsid w:val="00B924DC"/>
    <w:rsid w:val="00B973D8"/>
    <w:rsid w:val="00BA59C8"/>
    <w:rsid w:val="00BB08AD"/>
    <w:rsid w:val="00BB1D37"/>
    <w:rsid w:val="00BB5DFF"/>
    <w:rsid w:val="00BB64B6"/>
    <w:rsid w:val="00BC1F8C"/>
    <w:rsid w:val="00BC2AE1"/>
    <w:rsid w:val="00BC4594"/>
    <w:rsid w:val="00BD0FD7"/>
    <w:rsid w:val="00BD2416"/>
    <w:rsid w:val="00BD6AA0"/>
    <w:rsid w:val="00BE3CB2"/>
    <w:rsid w:val="00BE7E29"/>
    <w:rsid w:val="00BF4AD3"/>
    <w:rsid w:val="00C030AE"/>
    <w:rsid w:val="00C11B59"/>
    <w:rsid w:val="00C260B1"/>
    <w:rsid w:val="00C36AE3"/>
    <w:rsid w:val="00C47861"/>
    <w:rsid w:val="00C52C67"/>
    <w:rsid w:val="00C70880"/>
    <w:rsid w:val="00C71B3D"/>
    <w:rsid w:val="00C9072D"/>
    <w:rsid w:val="00C921D2"/>
    <w:rsid w:val="00C9529B"/>
    <w:rsid w:val="00CA6EB3"/>
    <w:rsid w:val="00CB0557"/>
    <w:rsid w:val="00CC1876"/>
    <w:rsid w:val="00CD1D96"/>
    <w:rsid w:val="00CE416C"/>
    <w:rsid w:val="00CE6391"/>
    <w:rsid w:val="00CF329E"/>
    <w:rsid w:val="00D37AD5"/>
    <w:rsid w:val="00D435BB"/>
    <w:rsid w:val="00D47374"/>
    <w:rsid w:val="00D613E7"/>
    <w:rsid w:val="00D62511"/>
    <w:rsid w:val="00D75344"/>
    <w:rsid w:val="00D833F1"/>
    <w:rsid w:val="00D95C24"/>
    <w:rsid w:val="00D9763A"/>
    <w:rsid w:val="00D97A3E"/>
    <w:rsid w:val="00DB1A89"/>
    <w:rsid w:val="00DC04E3"/>
    <w:rsid w:val="00DC6977"/>
    <w:rsid w:val="00DC69D8"/>
    <w:rsid w:val="00DE63A0"/>
    <w:rsid w:val="00E03FDB"/>
    <w:rsid w:val="00E10487"/>
    <w:rsid w:val="00E12D42"/>
    <w:rsid w:val="00E26653"/>
    <w:rsid w:val="00E30B32"/>
    <w:rsid w:val="00E36A14"/>
    <w:rsid w:val="00E5409C"/>
    <w:rsid w:val="00E61938"/>
    <w:rsid w:val="00E61DC9"/>
    <w:rsid w:val="00E64812"/>
    <w:rsid w:val="00E6704D"/>
    <w:rsid w:val="00E76DC9"/>
    <w:rsid w:val="00E97491"/>
    <w:rsid w:val="00E97AA5"/>
    <w:rsid w:val="00EA4088"/>
    <w:rsid w:val="00EB24BC"/>
    <w:rsid w:val="00EB6040"/>
    <w:rsid w:val="00EC0E10"/>
    <w:rsid w:val="00EC763D"/>
    <w:rsid w:val="00EE2315"/>
    <w:rsid w:val="00EE67BD"/>
    <w:rsid w:val="00EF750F"/>
    <w:rsid w:val="00F03FC8"/>
    <w:rsid w:val="00F1031C"/>
    <w:rsid w:val="00F248B1"/>
    <w:rsid w:val="00F337B6"/>
    <w:rsid w:val="00F36A47"/>
    <w:rsid w:val="00F41D3B"/>
    <w:rsid w:val="00F42EC7"/>
    <w:rsid w:val="00F578C4"/>
    <w:rsid w:val="00F6340F"/>
    <w:rsid w:val="00F65329"/>
    <w:rsid w:val="00F65586"/>
    <w:rsid w:val="00F72D45"/>
    <w:rsid w:val="00F84AA4"/>
    <w:rsid w:val="00F95771"/>
    <w:rsid w:val="00FA10B0"/>
    <w:rsid w:val="00FC1CC8"/>
    <w:rsid w:val="00FD4621"/>
    <w:rsid w:val="00FD5935"/>
    <w:rsid w:val="00FE2C9D"/>
    <w:rsid w:val="00FF146F"/>
    <w:rsid w:val="00FF2A90"/>
    <w:rsid w:val="00FF5B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12641">
      <v:textbox inset="5.85pt,.7pt,5.85pt,.7pt"/>
    </o:shapedefaults>
    <o:shapelayout v:ext="edit">
      <o:idmap v:ext="edit" data="1"/>
    </o:shapelayout>
  </w:shapeDefaults>
  <w:decimalSymbol w:val="."/>
  <w:listSeparator w:val=","/>
  <w14:docId w14:val="48E67BF3"/>
  <w15:chartTrackingRefBased/>
  <w15:docId w15:val="{524FFC9F-FC5D-4A56-B7BE-1075D4F04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17B6"/>
    <w:rPr>
      <w:rFonts w:ascii="ＭＳ Ｐゴシック" w:eastAsia="ＭＳ Ｐゴシック" w:hAnsi="ＭＳ Ｐゴシック" w:cs="ＭＳ Ｐゴシック"/>
      <w:kern w:val="0"/>
      <w:sz w:val="24"/>
      <w:szCs w:val="24"/>
    </w:rPr>
  </w:style>
  <w:style w:type="paragraph" w:styleId="3">
    <w:name w:val="heading 3"/>
    <w:basedOn w:val="a"/>
    <w:next w:val="a"/>
    <w:link w:val="30"/>
    <w:uiPriority w:val="9"/>
    <w:semiHidden/>
    <w:unhideWhenUsed/>
    <w:qFormat/>
    <w:rsid w:val="00A617B6"/>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character" w:styleId="a7">
    <w:name w:val="Placeholder Text"/>
    <w:basedOn w:val="a0"/>
    <w:uiPriority w:val="99"/>
    <w:semiHidden/>
    <w:rsid w:val="00C9072D"/>
    <w:rPr>
      <w:color w:val="808080"/>
    </w:rPr>
  </w:style>
  <w:style w:type="paragraph" w:styleId="a8">
    <w:name w:val="Balloon Text"/>
    <w:basedOn w:val="a"/>
    <w:link w:val="a9"/>
    <w:uiPriority w:val="99"/>
    <w:semiHidden/>
    <w:unhideWhenUsed/>
    <w:rsid w:val="00C9072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9072D"/>
    <w:rPr>
      <w:rFonts w:asciiTheme="majorHAnsi" w:eastAsiaTheme="majorEastAsia" w:hAnsiTheme="majorHAnsi" w:cstheme="majorBidi"/>
      <w:sz w:val="18"/>
      <w:szCs w:val="18"/>
    </w:rPr>
  </w:style>
  <w:style w:type="table" w:styleId="aa">
    <w:name w:val="Table Grid"/>
    <w:basedOn w:val="a1"/>
    <w:uiPriority w:val="59"/>
    <w:rsid w:val="00291139"/>
    <w:rPr>
      <w:rFonts w:eastAsia="ＭＳ ゴシック"/>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noWrap/>
    </w:tcPr>
  </w:style>
  <w:style w:type="paragraph" w:styleId="Web">
    <w:name w:val="Normal (Web)"/>
    <w:basedOn w:val="a"/>
    <w:uiPriority w:val="99"/>
    <w:unhideWhenUsed/>
    <w:rsid w:val="003111E6"/>
    <w:pPr>
      <w:spacing w:before="100" w:beforeAutospacing="1" w:after="100" w:afterAutospacing="1"/>
    </w:pPr>
  </w:style>
  <w:style w:type="character" w:customStyle="1" w:styleId="articletitle">
    <w:name w:val="articletitle"/>
    <w:basedOn w:val="a0"/>
    <w:rsid w:val="002773B1"/>
  </w:style>
  <w:style w:type="character" w:customStyle="1" w:styleId="itemtitle">
    <w:name w:val="itemtitle"/>
    <w:basedOn w:val="a0"/>
    <w:rsid w:val="002773B1"/>
  </w:style>
  <w:style w:type="character" w:styleId="ab">
    <w:name w:val="Hyperlink"/>
    <w:basedOn w:val="a0"/>
    <w:uiPriority w:val="99"/>
    <w:unhideWhenUsed/>
    <w:rsid w:val="002773B1"/>
    <w:rPr>
      <w:color w:val="0000FF"/>
      <w:u w:val="single"/>
    </w:rPr>
  </w:style>
  <w:style w:type="character" w:styleId="ac">
    <w:name w:val="FollowedHyperlink"/>
    <w:basedOn w:val="a0"/>
    <w:uiPriority w:val="99"/>
    <w:semiHidden/>
    <w:unhideWhenUsed/>
    <w:rsid w:val="008248C2"/>
    <w:rPr>
      <w:color w:val="800080" w:themeColor="followedHyperlink"/>
      <w:u w:val="single"/>
    </w:rPr>
  </w:style>
  <w:style w:type="paragraph" w:styleId="ad">
    <w:name w:val="Plain Text"/>
    <w:basedOn w:val="a"/>
    <w:link w:val="ae"/>
    <w:uiPriority w:val="99"/>
    <w:unhideWhenUsed/>
    <w:rsid w:val="00A617B6"/>
    <w:rPr>
      <w:rFonts w:ascii="ＭＳ ゴシック" w:eastAsia="ＭＳ ゴシック" w:hAnsi="Courier New" w:cs="Courier New"/>
      <w:kern w:val="2"/>
      <w:sz w:val="20"/>
    </w:rPr>
  </w:style>
  <w:style w:type="character" w:customStyle="1" w:styleId="ae">
    <w:name w:val="書式なし (文字)"/>
    <w:basedOn w:val="a0"/>
    <w:link w:val="ad"/>
    <w:uiPriority w:val="99"/>
    <w:rsid w:val="00A617B6"/>
    <w:rPr>
      <w:rFonts w:ascii="ＭＳ ゴシック" w:eastAsia="ＭＳ ゴシック" w:hAnsi="Courier New" w:cs="Courier New"/>
      <w:sz w:val="20"/>
      <w:szCs w:val="24"/>
    </w:rPr>
  </w:style>
  <w:style w:type="paragraph" w:customStyle="1" w:styleId="af">
    <w:name w:val="見出し３"/>
    <w:basedOn w:val="3"/>
    <w:link w:val="af0"/>
    <w:qFormat/>
    <w:rsid w:val="00A617B6"/>
    <w:pPr>
      <w:spacing w:before="120" w:line="300" w:lineRule="exact"/>
      <w:ind w:leftChars="0" w:left="0"/>
    </w:pPr>
    <w:rPr>
      <w:rFonts w:ascii="メイリオ" w:eastAsia="メイリオ" w:hAnsi="メイリオ"/>
      <w:sz w:val="21"/>
    </w:rPr>
  </w:style>
  <w:style w:type="character" w:customStyle="1" w:styleId="af0">
    <w:name w:val="見出し３ (文字)"/>
    <w:basedOn w:val="a0"/>
    <w:link w:val="af"/>
    <w:rsid w:val="00A617B6"/>
    <w:rPr>
      <w:rFonts w:ascii="メイリオ" w:eastAsia="メイリオ" w:hAnsi="メイリオ" w:cstheme="majorBidi"/>
      <w:kern w:val="0"/>
      <w:szCs w:val="24"/>
    </w:rPr>
  </w:style>
  <w:style w:type="character" w:customStyle="1" w:styleId="30">
    <w:name w:val="見出し 3 (文字)"/>
    <w:basedOn w:val="a0"/>
    <w:link w:val="3"/>
    <w:uiPriority w:val="9"/>
    <w:semiHidden/>
    <w:rsid w:val="00A617B6"/>
    <w:rPr>
      <w:rFonts w:asciiTheme="majorHAnsi" w:eastAsiaTheme="majorEastAsia" w:hAnsiTheme="majorHAnsi" w:cstheme="majorBidi"/>
      <w:kern w:val="0"/>
      <w:sz w:val="24"/>
      <w:szCs w:val="24"/>
    </w:rPr>
  </w:style>
  <w:style w:type="paragraph" w:customStyle="1" w:styleId="af1">
    <w:name w:val="見出し①"/>
    <w:basedOn w:val="a"/>
    <w:link w:val="af2"/>
    <w:qFormat/>
    <w:rsid w:val="00B76BFF"/>
    <w:pPr>
      <w:autoSpaceDE w:val="0"/>
      <w:autoSpaceDN w:val="0"/>
      <w:spacing w:line="300" w:lineRule="exact"/>
      <w:ind w:leftChars="200" w:left="300" w:hangingChars="100" w:hanging="100"/>
      <w:jc w:val="both"/>
    </w:pPr>
    <w:rPr>
      <w:rFonts w:ascii="メイリオ" w:eastAsia="メイリオ" w:hAnsi="メイリオ"/>
      <w:spacing w:val="2"/>
      <w:sz w:val="21"/>
      <w:szCs w:val="21"/>
    </w:rPr>
  </w:style>
  <w:style w:type="character" w:customStyle="1" w:styleId="af2">
    <w:name w:val="見出し① (文字)"/>
    <w:basedOn w:val="a0"/>
    <w:link w:val="af1"/>
    <w:rsid w:val="00B76BFF"/>
    <w:rPr>
      <w:rFonts w:ascii="メイリオ" w:eastAsia="メイリオ" w:hAnsi="メイリオ" w:cs="ＭＳ Ｐゴシック"/>
      <w:spacing w:val="2"/>
      <w:kern w:val="0"/>
      <w:szCs w:val="21"/>
    </w:rPr>
  </w:style>
  <w:style w:type="paragraph" w:styleId="af3">
    <w:name w:val="List Paragraph"/>
    <w:basedOn w:val="a"/>
    <w:uiPriority w:val="34"/>
    <w:qFormat/>
    <w:rsid w:val="0099028C"/>
    <w:pPr>
      <w:widowControl w:val="0"/>
      <w:ind w:leftChars="400" w:left="840"/>
      <w:jc w:val="both"/>
    </w:pPr>
    <w:rPr>
      <w:rFonts w:ascii="Century" w:eastAsia="ＭＳ 明朝" w:hAnsi="Century" w:cs="Times New Roman"/>
      <w:kern w:val="2"/>
      <w:sz w:val="21"/>
      <w:szCs w:val="22"/>
    </w:rPr>
  </w:style>
  <w:style w:type="paragraph" w:customStyle="1" w:styleId="af4">
    <w:name w:val="一太郎"/>
    <w:rsid w:val="00A96DF9"/>
    <w:pPr>
      <w:widowControl w:val="0"/>
      <w:wordWrap w:val="0"/>
      <w:autoSpaceDE w:val="0"/>
      <w:autoSpaceDN w:val="0"/>
      <w:adjustRightInd w:val="0"/>
      <w:spacing w:line="347" w:lineRule="exact"/>
      <w:jc w:val="both"/>
    </w:pPr>
    <w:rPr>
      <w:rFonts w:ascii="Century" w:eastAsia="ＭＳ 明朝" w:hAnsi="Century" w:cs="Times New Roman"/>
      <w:spacing w:val="-1"/>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90072">
      <w:bodyDiv w:val="1"/>
      <w:marLeft w:val="0"/>
      <w:marRight w:val="0"/>
      <w:marTop w:val="0"/>
      <w:marBottom w:val="0"/>
      <w:divBdr>
        <w:top w:val="none" w:sz="0" w:space="0" w:color="auto"/>
        <w:left w:val="none" w:sz="0" w:space="0" w:color="auto"/>
        <w:bottom w:val="none" w:sz="0" w:space="0" w:color="auto"/>
        <w:right w:val="none" w:sz="0" w:space="0" w:color="auto"/>
      </w:divBdr>
    </w:div>
    <w:div w:id="223613622">
      <w:bodyDiv w:val="1"/>
      <w:marLeft w:val="0"/>
      <w:marRight w:val="0"/>
      <w:marTop w:val="0"/>
      <w:marBottom w:val="0"/>
      <w:divBdr>
        <w:top w:val="none" w:sz="0" w:space="0" w:color="auto"/>
        <w:left w:val="none" w:sz="0" w:space="0" w:color="auto"/>
        <w:bottom w:val="none" w:sz="0" w:space="0" w:color="auto"/>
        <w:right w:val="none" w:sz="0" w:space="0" w:color="auto"/>
      </w:divBdr>
      <w:divsChild>
        <w:div w:id="597061577">
          <w:marLeft w:val="0"/>
          <w:marRight w:val="0"/>
          <w:marTop w:val="0"/>
          <w:marBottom w:val="0"/>
          <w:divBdr>
            <w:top w:val="none" w:sz="0" w:space="0" w:color="auto"/>
            <w:left w:val="none" w:sz="0" w:space="0" w:color="auto"/>
            <w:bottom w:val="none" w:sz="0" w:space="0" w:color="auto"/>
            <w:right w:val="none" w:sz="0" w:space="0" w:color="auto"/>
          </w:divBdr>
          <w:divsChild>
            <w:div w:id="1854952101">
              <w:marLeft w:val="0"/>
              <w:marRight w:val="0"/>
              <w:marTop w:val="0"/>
              <w:marBottom w:val="0"/>
              <w:divBdr>
                <w:top w:val="none" w:sz="0" w:space="0" w:color="auto"/>
                <w:left w:val="none" w:sz="0" w:space="0" w:color="auto"/>
                <w:bottom w:val="none" w:sz="0" w:space="0" w:color="auto"/>
                <w:right w:val="none" w:sz="0" w:space="0" w:color="auto"/>
              </w:divBdr>
              <w:divsChild>
                <w:div w:id="402877404">
                  <w:marLeft w:val="0"/>
                  <w:marRight w:val="0"/>
                  <w:marTop w:val="0"/>
                  <w:marBottom w:val="0"/>
                  <w:divBdr>
                    <w:top w:val="none" w:sz="0" w:space="0" w:color="auto"/>
                    <w:left w:val="none" w:sz="0" w:space="0" w:color="auto"/>
                    <w:bottom w:val="none" w:sz="0" w:space="0" w:color="auto"/>
                    <w:right w:val="none" w:sz="0" w:space="0" w:color="auto"/>
                  </w:divBdr>
                  <w:divsChild>
                    <w:div w:id="2008749642">
                      <w:marLeft w:val="0"/>
                      <w:marRight w:val="0"/>
                      <w:marTop w:val="0"/>
                      <w:marBottom w:val="0"/>
                      <w:divBdr>
                        <w:top w:val="single" w:sz="6" w:space="0" w:color="auto"/>
                        <w:left w:val="none" w:sz="0" w:space="0" w:color="auto"/>
                        <w:bottom w:val="none" w:sz="0" w:space="0" w:color="auto"/>
                        <w:right w:val="none" w:sz="0" w:space="0" w:color="auto"/>
                      </w:divBdr>
                      <w:divsChild>
                        <w:div w:id="1311135329">
                          <w:marLeft w:val="0"/>
                          <w:marRight w:val="0"/>
                          <w:marTop w:val="0"/>
                          <w:marBottom w:val="0"/>
                          <w:divBdr>
                            <w:top w:val="none" w:sz="0" w:space="0" w:color="auto"/>
                            <w:left w:val="none" w:sz="0" w:space="0" w:color="auto"/>
                            <w:bottom w:val="none" w:sz="0" w:space="0" w:color="auto"/>
                            <w:right w:val="none" w:sz="0" w:space="0" w:color="auto"/>
                          </w:divBdr>
                          <w:divsChild>
                            <w:div w:id="701780679">
                              <w:marLeft w:val="0"/>
                              <w:marRight w:val="0"/>
                              <w:marTop w:val="0"/>
                              <w:marBottom w:val="0"/>
                              <w:divBdr>
                                <w:top w:val="none" w:sz="0" w:space="0" w:color="auto"/>
                                <w:left w:val="none" w:sz="0" w:space="0" w:color="auto"/>
                                <w:bottom w:val="none" w:sz="0" w:space="0" w:color="auto"/>
                                <w:right w:val="none" w:sz="0" w:space="0" w:color="auto"/>
                              </w:divBdr>
                              <w:divsChild>
                                <w:div w:id="63527693">
                                  <w:marLeft w:val="0"/>
                                  <w:marRight w:val="0"/>
                                  <w:marTop w:val="0"/>
                                  <w:marBottom w:val="0"/>
                                  <w:divBdr>
                                    <w:top w:val="none" w:sz="0" w:space="0" w:color="auto"/>
                                    <w:left w:val="none" w:sz="0" w:space="0" w:color="auto"/>
                                    <w:bottom w:val="none" w:sz="0" w:space="0" w:color="auto"/>
                                    <w:right w:val="none" w:sz="0" w:space="0" w:color="auto"/>
                                  </w:divBdr>
                                  <w:divsChild>
                                    <w:div w:id="825902452">
                                      <w:marLeft w:val="0"/>
                                      <w:marRight w:val="0"/>
                                      <w:marTop w:val="0"/>
                                      <w:marBottom w:val="0"/>
                                      <w:divBdr>
                                        <w:top w:val="none" w:sz="0" w:space="0" w:color="auto"/>
                                        <w:left w:val="none" w:sz="0" w:space="0" w:color="auto"/>
                                        <w:bottom w:val="none" w:sz="0" w:space="0" w:color="auto"/>
                                        <w:right w:val="none" w:sz="0" w:space="0" w:color="auto"/>
                                      </w:divBdr>
                                      <w:divsChild>
                                        <w:div w:id="135412081">
                                          <w:marLeft w:val="0"/>
                                          <w:marRight w:val="0"/>
                                          <w:marTop w:val="0"/>
                                          <w:marBottom w:val="0"/>
                                          <w:divBdr>
                                            <w:top w:val="none" w:sz="0" w:space="0" w:color="auto"/>
                                            <w:left w:val="none" w:sz="0" w:space="0" w:color="auto"/>
                                            <w:bottom w:val="none" w:sz="0" w:space="0" w:color="auto"/>
                                            <w:right w:val="none" w:sz="0" w:space="0" w:color="auto"/>
                                          </w:divBdr>
                                          <w:divsChild>
                                            <w:div w:id="1706755803">
                                              <w:marLeft w:val="0"/>
                                              <w:marRight w:val="0"/>
                                              <w:marTop w:val="0"/>
                                              <w:marBottom w:val="0"/>
                                              <w:divBdr>
                                                <w:top w:val="none" w:sz="0" w:space="0" w:color="auto"/>
                                                <w:left w:val="none" w:sz="0" w:space="0" w:color="auto"/>
                                                <w:bottom w:val="none" w:sz="0" w:space="0" w:color="auto"/>
                                                <w:right w:val="none" w:sz="0" w:space="0" w:color="auto"/>
                                              </w:divBdr>
                                              <w:divsChild>
                                                <w:div w:id="1169060212">
                                                  <w:marLeft w:val="0"/>
                                                  <w:marRight w:val="0"/>
                                                  <w:marTop w:val="0"/>
                                                  <w:marBottom w:val="0"/>
                                                  <w:divBdr>
                                                    <w:top w:val="none" w:sz="0" w:space="0" w:color="auto"/>
                                                    <w:left w:val="none" w:sz="0" w:space="0" w:color="auto"/>
                                                    <w:bottom w:val="none" w:sz="0" w:space="0" w:color="auto"/>
                                                    <w:right w:val="none" w:sz="0" w:space="0" w:color="auto"/>
                                                  </w:divBdr>
                                                </w:div>
                                                <w:div w:id="513692130">
                                                  <w:marLeft w:val="0"/>
                                                  <w:marRight w:val="0"/>
                                                  <w:marTop w:val="0"/>
                                                  <w:marBottom w:val="0"/>
                                                  <w:divBdr>
                                                    <w:top w:val="none" w:sz="0" w:space="0" w:color="auto"/>
                                                    <w:left w:val="none" w:sz="0" w:space="0" w:color="auto"/>
                                                    <w:bottom w:val="none" w:sz="0" w:space="0" w:color="auto"/>
                                                    <w:right w:val="none" w:sz="0" w:space="0" w:color="auto"/>
                                                  </w:divBdr>
                                                  <w:divsChild>
                                                    <w:div w:id="67596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61887101">
      <w:bodyDiv w:val="1"/>
      <w:marLeft w:val="0"/>
      <w:marRight w:val="0"/>
      <w:marTop w:val="0"/>
      <w:marBottom w:val="0"/>
      <w:divBdr>
        <w:top w:val="none" w:sz="0" w:space="0" w:color="auto"/>
        <w:left w:val="none" w:sz="0" w:space="0" w:color="auto"/>
        <w:bottom w:val="none" w:sz="0" w:space="0" w:color="auto"/>
        <w:right w:val="none" w:sz="0" w:space="0" w:color="auto"/>
      </w:divBdr>
    </w:div>
    <w:div w:id="331418134">
      <w:bodyDiv w:val="1"/>
      <w:marLeft w:val="0"/>
      <w:marRight w:val="0"/>
      <w:marTop w:val="0"/>
      <w:marBottom w:val="0"/>
      <w:divBdr>
        <w:top w:val="none" w:sz="0" w:space="0" w:color="auto"/>
        <w:left w:val="none" w:sz="0" w:space="0" w:color="auto"/>
        <w:bottom w:val="none" w:sz="0" w:space="0" w:color="auto"/>
        <w:right w:val="none" w:sz="0" w:space="0" w:color="auto"/>
      </w:divBdr>
      <w:divsChild>
        <w:div w:id="1842965705">
          <w:marLeft w:val="0"/>
          <w:marRight w:val="0"/>
          <w:marTop w:val="0"/>
          <w:marBottom w:val="0"/>
          <w:divBdr>
            <w:top w:val="none" w:sz="0" w:space="0" w:color="auto"/>
            <w:left w:val="none" w:sz="0" w:space="0" w:color="auto"/>
            <w:bottom w:val="none" w:sz="0" w:space="0" w:color="auto"/>
            <w:right w:val="none" w:sz="0" w:space="0" w:color="auto"/>
          </w:divBdr>
          <w:divsChild>
            <w:div w:id="2032299248">
              <w:marLeft w:val="0"/>
              <w:marRight w:val="0"/>
              <w:marTop w:val="0"/>
              <w:marBottom w:val="0"/>
              <w:divBdr>
                <w:top w:val="none" w:sz="0" w:space="0" w:color="auto"/>
                <w:left w:val="none" w:sz="0" w:space="0" w:color="auto"/>
                <w:bottom w:val="none" w:sz="0" w:space="0" w:color="auto"/>
                <w:right w:val="none" w:sz="0" w:space="0" w:color="auto"/>
              </w:divBdr>
              <w:divsChild>
                <w:div w:id="1455177692">
                  <w:marLeft w:val="0"/>
                  <w:marRight w:val="0"/>
                  <w:marTop w:val="0"/>
                  <w:marBottom w:val="0"/>
                  <w:divBdr>
                    <w:top w:val="none" w:sz="0" w:space="0" w:color="auto"/>
                    <w:left w:val="none" w:sz="0" w:space="0" w:color="auto"/>
                    <w:bottom w:val="none" w:sz="0" w:space="0" w:color="auto"/>
                    <w:right w:val="none" w:sz="0" w:space="0" w:color="auto"/>
                  </w:divBdr>
                  <w:divsChild>
                    <w:div w:id="1031690575">
                      <w:marLeft w:val="0"/>
                      <w:marRight w:val="0"/>
                      <w:marTop w:val="0"/>
                      <w:marBottom w:val="0"/>
                      <w:divBdr>
                        <w:top w:val="single" w:sz="6" w:space="0" w:color="auto"/>
                        <w:left w:val="none" w:sz="0" w:space="0" w:color="auto"/>
                        <w:bottom w:val="none" w:sz="0" w:space="0" w:color="auto"/>
                        <w:right w:val="none" w:sz="0" w:space="0" w:color="auto"/>
                      </w:divBdr>
                      <w:divsChild>
                        <w:div w:id="245921205">
                          <w:marLeft w:val="0"/>
                          <w:marRight w:val="0"/>
                          <w:marTop w:val="0"/>
                          <w:marBottom w:val="0"/>
                          <w:divBdr>
                            <w:top w:val="none" w:sz="0" w:space="0" w:color="auto"/>
                            <w:left w:val="none" w:sz="0" w:space="0" w:color="auto"/>
                            <w:bottom w:val="none" w:sz="0" w:space="0" w:color="auto"/>
                            <w:right w:val="none" w:sz="0" w:space="0" w:color="auto"/>
                          </w:divBdr>
                          <w:divsChild>
                            <w:div w:id="2089882028">
                              <w:marLeft w:val="0"/>
                              <w:marRight w:val="0"/>
                              <w:marTop w:val="0"/>
                              <w:marBottom w:val="0"/>
                              <w:divBdr>
                                <w:top w:val="none" w:sz="0" w:space="0" w:color="auto"/>
                                <w:left w:val="none" w:sz="0" w:space="0" w:color="auto"/>
                                <w:bottom w:val="none" w:sz="0" w:space="0" w:color="auto"/>
                                <w:right w:val="none" w:sz="0" w:space="0" w:color="auto"/>
                              </w:divBdr>
                              <w:divsChild>
                                <w:div w:id="993728657">
                                  <w:marLeft w:val="0"/>
                                  <w:marRight w:val="0"/>
                                  <w:marTop w:val="0"/>
                                  <w:marBottom w:val="0"/>
                                  <w:divBdr>
                                    <w:top w:val="none" w:sz="0" w:space="0" w:color="auto"/>
                                    <w:left w:val="none" w:sz="0" w:space="0" w:color="auto"/>
                                    <w:bottom w:val="none" w:sz="0" w:space="0" w:color="auto"/>
                                    <w:right w:val="none" w:sz="0" w:space="0" w:color="auto"/>
                                  </w:divBdr>
                                  <w:divsChild>
                                    <w:div w:id="692734302">
                                      <w:marLeft w:val="0"/>
                                      <w:marRight w:val="0"/>
                                      <w:marTop w:val="0"/>
                                      <w:marBottom w:val="0"/>
                                      <w:divBdr>
                                        <w:top w:val="none" w:sz="0" w:space="0" w:color="auto"/>
                                        <w:left w:val="none" w:sz="0" w:space="0" w:color="auto"/>
                                        <w:bottom w:val="none" w:sz="0" w:space="0" w:color="auto"/>
                                        <w:right w:val="none" w:sz="0" w:space="0" w:color="auto"/>
                                      </w:divBdr>
                                      <w:divsChild>
                                        <w:div w:id="996882277">
                                          <w:marLeft w:val="0"/>
                                          <w:marRight w:val="0"/>
                                          <w:marTop w:val="0"/>
                                          <w:marBottom w:val="0"/>
                                          <w:divBdr>
                                            <w:top w:val="none" w:sz="0" w:space="0" w:color="auto"/>
                                            <w:left w:val="none" w:sz="0" w:space="0" w:color="auto"/>
                                            <w:bottom w:val="none" w:sz="0" w:space="0" w:color="auto"/>
                                            <w:right w:val="none" w:sz="0" w:space="0" w:color="auto"/>
                                          </w:divBdr>
                                          <w:divsChild>
                                            <w:div w:id="979454129">
                                              <w:marLeft w:val="0"/>
                                              <w:marRight w:val="0"/>
                                              <w:marTop w:val="0"/>
                                              <w:marBottom w:val="0"/>
                                              <w:divBdr>
                                                <w:top w:val="none" w:sz="0" w:space="0" w:color="auto"/>
                                                <w:left w:val="none" w:sz="0" w:space="0" w:color="auto"/>
                                                <w:bottom w:val="none" w:sz="0" w:space="0" w:color="auto"/>
                                                <w:right w:val="none" w:sz="0" w:space="0" w:color="auto"/>
                                              </w:divBdr>
                                              <w:divsChild>
                                                <w:div w:id="1171525142">
                                                  <w:marLeft w:val="0"/>
                                                  <w:marRight w:val="0"/>
                                                  <w:marTop w:val="0"/>
                                                  <w:marBottom w:val="0"/>
                                                  <w:divBdr>
                                                    <w:top w:val="none" w:sz="0" w:space="0" w:color="auto"/>
                                                    <w:left w:val="none" w:sz="0" w:space="0" w:color="auto"/>
                                                    <w:bottom w:val="none" w:sz="0" w:space="0" w:color="auto"/>
                                                    <w:right w:val="none" w:sz="0" w:space="0" w:color="auto"/>
                                                  </w:divBdr>
                                                </w:div>
                                                <w:div w:id="2104105554">
                                                  <w:marLeft w:val="0"/>
                                                  <w:marRight w:val="0"/>
                                                  <w:marTop w:val="0"/>
                                                  <w:marBottom w:val="0"/>
                                                  <w:divBdr>
                                                    <w:top w:val="none" w:sz="0" w:space="0" w:color="auto"/>
                                                    <w:left w:val="none" w:sz="0" w:space="0" w:color="auto"/>
                                                    <w:bottom w:val="none" w:sz="0" w:space="0" w:color="auto"/>
                                                    <w:right w:val="none" w:sz="0" w:space="0" w:color="auto"/>
                                                  </w:divBdr>
                                                  <w:divsChild>
                                                    <w:div w:id="125700984">
                                                      <w:marLeft w:val="0"/>
                                                      <w:marRight w:val="0"/>
                                                      <w:marTop w:val="0"/>
                                                      <w:marBottom w:val="0"/>
                                                      <w:divBdr>
                                                        <w:top w:val="none" w:sz="0" w:space="0" w:color="auto"/>
                                                        <w:left w:val="none" w:sz="0" w:space="0" w:color="auto"/>
                                                        <w:bottom w:val="none" w:sz="0" w:space="0" w:color="auto"/>
                                                        <w:right w:val="none" w:sz="0" w:space="0" w:color="auto"/>
                                                      </w:divBdr>
                                                      <w:divsChild>
                                                        <w:div w:id="1533376068">
                                                          <w:marLeft w:val="0"/>
                                                          <w:marRight w:val="0"/>
                                                          <w:marTop w:val="0"/>
                                                          <w:marBottom w:val="0"/>
                                                          <w:divBdr>
                                                            <w:top w:val="none" w:sz="0" w:space="0" w:color="auto"/>
                                                            <w:left w:val="none" w:sz="0" w:space="0" w:color="auto"/>
                                                            <w:bottom w:val="none" w:sz="0" w:space="0" w:color="auto"/>
                                                            <w:right w:val="none" w:sz="0" w:space="0" w:color="auto"/>
                                                          </w:divBdr>
                                                        </w:div>
                                                        <w:div w:id="1722291095">
                                                          <w:marLeft w:val="0"/>
                                                          <w:marRight w:val="0"/>
                                                          <w:marTop w:val="0"/>
                                                          <w:marBottom w:val="0"/>
                                                          <w:divBdr>
                                                            <w:top w:val="none" w:sz="0" w:space="0" w:color="auto"/>
                                                            <w:left w:val="none" w:sz="0" w:space="0" w:color="auto"/>
                                                            <w:bottom w:val="none" w:sz="0" w:space="0" w:color="auto"/>
                                                            <w:right w:val="none" w:sz="0" w:space="0" w:color="auto"/>
                                                          </w:divBdr>
                                                          <w:divsChild>
                                                            <w:div w:id="680157931">
                                                              <w:marLeft w:val="0"/>
                                                              <w:marRight w:val="0"/>
                                                              <w:marTop w:val="0"/>
                                                              <w:marBottom w:val="0"/>
                                                              <w:divBdr>
                                                                <w:top w:val="none" w:sz="0" w:space="0" w:color="auto"/>
                                                                <w:left w:val="none" w:sz="0" w:space="0" w:color="auto"/>
                                                                <w:bottom w:val="none" w:sz="0" w:space="0" w:color="auto"/>
                                                                <w:right w:val="none" w:sz="0" w:space="0" w:color="auto"/>
                                                              </w:divBdr>
                                                            </w:div>
                                                          </w:divsChild>
                                                        </w:div>
                                                        <w:div w:id="1423718976">
                                                          <w:marLeft w:val="0"/>
                                                          <w:marRight w:val="0"/>
                                                          <w:marTop w:val="0"/>
                                                          <w:marBottom w:val="0"/>
                                                          <w:divBdr>
                                                            <w:top w:val="none" w:sz="0" w:space="0" w:color="auto"/>
                                                            <w:left w:val="none" w:sz="0" w:space="0" w:color="auto"/>
                                                            <w:bottom w:val="none" w:sz="0" w:space="0" w:color="auto"/>
                                                            <w:right w:val="none" w:sz="0" w:space="0" w:color="auto"/>
                                                          </w:divBdr>
                                                          <w:divsChild>
                                                            <w:div w:id="450249568">
                                                              <w:marLeft w:val="0"/>
                                                              <w:marRight w:val="0"/>
                                                              <w:marTop w:val="0"/>
                                                              <w:marBottom w:val="0"/>
                                                              <w:divBdr>
                                                                <w:top w:val="none" w:sz="0" w:space="0" w:color="auto"/>
                                                                <w:left w:val="none" w:sz="0" w:space="0" w:color="auto"/>
                                                                <w:bottom w:val="none" w:sz="0" w:space="0" w:color="auto"/>
                                                                <w:right w:val="none" w:sz="0" w:space="0" w:color="auto"/>
                                                              </w:divBdr>
                                                            </w:div>
                                                          </w:divsChild>
                                                        </w:div>
                                                        <w:div w:id="1064791249">
                                                          <w:marLeft w:val="0"/>
                                                          <w:marRight w:val="0"/>
                                                          <w:marTop w:val="0"/>
                                                          <w:marBottom w:val="0"/>
                                                          <w:divBdr>
                                                            <w:top w:val="none" w:sz="0" w:space="0" w:color="auto"/>
                                                            <w:left w:val="none" w:sz="0" w:space="0" w:color="auto"/>
                                                            <w:bottom w:val="none" w:sz="0" w:space="0" w:color="auto"/>
                                                            <w:right w:val="none" w:sz="0" w:space="0" w:color="auto"/>
                                                          </w:divBdr>
                                                          <w:divsChild>
                                                            <w:div w:id="1302030945">
                                                              <w:marLeft w:val="0"/>
                                                              <w:marRight w:val="0"/>
                                                              <w:marTop w:val="0"/>
                                                              <w:marBottom w:val="0"/>
                                                              <w:divBdr>
                                                                <w:top w:val="none" w:sz="0" w:space="0" w:color="auto"/>
                                                                <w:left w:val="none" w:sz="0" w:space="0" w:color="auto"/>
                                                                <w:bottom w:val="none" w:sz="0" w:space="0" w:color="auto"/>
                                                                <w:right w:val="none" w:sz="0" w:space="0" w:color="auto"/>
                                                              </w:divBdr>
                                                            </w:div>
                                                          </w:divsChild>
                                                        </w:div>
                                                        <w:div w:id="1670477133">
                                                          <w:marLeft w:val="0"/>
                                                          <w:marRight w:val="0"/>
                                                          <w:marTop w:val="0"/>
                                                          <w:marBottom w:val="0"/>
                                                          <w:divBdr>
                                                            <w:top w:val="none" w:sz="0" w:space="0" w:color="auto"/>
                                                            <w:left w:val="none" w:sz="0" w:space="0" w:color="auto"/>
                                                            <w:bottom w:val="none" w:sz="0" w:space="0" w:color="auto"/>
                                                            <w:right w:val="none" w:sz="0" w:space="0" w:color="auto"/>
                                                          </w:divBdr>
                                                          <w:divsChild>
                                                            <w:div w:id="1201744167">
                                                              <w:marLeft w:val="0"/>
                                                              <w:marRight w:val="0"/>
                                                              <w:marTop w:val="0"/>
                                                              <w:marBottom w:val="0"/>
                                                              <w:divBdr>
                                                                <w:top w:val="none" w:sz="0" w:space="0" w:color="auto"/>
                                                                <w:left w:val="none" w:sz="0" w:space="0" w:color="auto"/>
                                                                <w:bottom w:val="none" w:sz="0" w:space="0" w:color="auto"/>
                                                                <w:right w:val="none" w:sz="0" w:space="0" w:color="auto"/>
                                                              </w:divBdr>
                                                            </w:div>
                                                          </w:divsChild>
                                                        </w:div>
                                                        <w:div w:id="123086170">
                                                          <w:marLeft w:val="0"/>
                                                          <w:marRight w:val="0"/>
                                                          <w:marTop w:val="0"/>
                                                          <w:marBottom w:val="0"/>
                                                          <w:divBdr>
                                                            <w:top w:val="none" w:sz="0" w:space="0" w:color="auto"/>
                                                            <w:left w:val="none" w:sz="0" w:space="0" w:color="auto"/>
                                                            <w:bottom w:val="none" w:sz="0" w:space="0" w:color="auto"/>
                                                            <w:right w:val="none" w:sz="0" w:space="0" w:color="auto"/>
                                                          </w:divBdr>
                                                          <w:divsChild>
                                                            <w:div w:id="89273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11631383">
      <w:bodyDiv w:val="1"/>
      <w:marLeft w:val="0"/>
      <w:marRight w:val="0"/>
      <w:marTop w:val="0"/>
      <w:marBottom w:val="0"/>
      <w:divBdr>
        <w:top w:val="none" w:sz="0" w:space="0" w:color="auto"/>
        <w:left w:val="none" w:sz="0" w:space="0" w:color="auto"/>
        <w:bottom w:val="none" w:sz="0" w:space="0" w:color="auto"/>
        <w:right w:val="none" w:sz="0" w:space="0" w:color="auto"/>
      </w:divBdr>
    </w:div>
    <w:div w:id="1335567375">
      <w:bodyDiv w:val="1"/>
      <w:marLeft w:val="0"/>
      <w:marRight w:val="0"/>
      <w:marTop w:val="0"/>
      <w:marBottom w:val="0"/>
      <w:divBdr>
        <w:top w:val="none" w:sz="0" w:space="0" w:color="auto"/>
        <w:left w:val="none" w:sz="0" w:space="0" w:color="auto"/>
        <w:bottom w:val="none" w:sz="0" w:space="0" w:color="auto"/>
        <w:right w:val="none" w:sz="0" w:space="0" w:color="auto"/>
      </w:divBdr>
    </w:div>
    <w:div w:id="1443457001">
      <w:bodyDiv w:val="1"/>
      <w:marLeft w:val="0"/>
      <w:marRight w:val="0"/>
      <w:marTop w:val="0"/>
      <w:marBottom w:val="0"/>
      <w:divBdr>
        <w:top w:val="none" w:sz="0" w:space="0" w:color="auto"/>
        <w:left w:val="none" w:sz="0" w:space="0" w:color="auto"/>
        <w:bottom w:val="none" w:sz="0" w:space="0" w:color="auto"/>
        <w:right w:val="none" w:sz="0" w:space="0" w:color="auto"/>
      </w:divBdr>
    </w:div>
    <w:div w:id="1495878645">
      <w:bodyDiv w:val="1"/>
      <w:marLeft w:val="0"/>
      <w:marRight w:val="0"/>
      <w:marTop w:val="0"/>
      <w:marBottom w:val="0"/>
      <w:divBdr>
        <w:top w:val="none" w:sz="0" w:space="0" w:color="auto"/>
        <w:left w:val="none" w:sz="0" w:space="0" w:color="auto"/>
        <w:bottom w:val="none" w:sz="0" w:space="0" w:color="auto"/>
        <w:right w:val="none" w:sz="0" w:space="0" w:color="auto"/>
      </w:divBdr>
    </w:div>
    <w:div w:id="2053918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www.meti.go.jp/policy/servicepolicy/service_guidelines.pdf"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emf"/><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249F0D-8042-47FB-B209-EBFF9A547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710</Words>
  <Characters>4052</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山田プレス　神野</cp:lastModifiedBy>
  <cp:revision>3</cp:revision>
  <cp:lastPrinted>2020-01-21T08:24:00Z</cp:lastPrinted>
  <dcterms:created xsi:type="dcterms:W3CDTF">2022-12-14T00:14:00Z</dcterms:created>
  <dcterms:modified xsi:type="dcterms:W3CDTF">2022-12-14T00:16:00Z</dcterms:modified>
</cp:coreProperties>
</file>